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58153" w14:textId="777CD80B" w:rsidR="00704546" w:rsidRPr="0052548E" w:rsidRDefault="00704546" w:rsidP="00704546">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83761920"/>
      <w:bookmarkStart w:id="3" w:name="_Hlk114651191"/>
      <w:bookmarkStart w:id="4" w:name="_Hlk4231204"/>
      <w:bookmarkStart w:id="5" w:name="_Ref513464071"/>
      <w:bookmarkEnd w:id="0"/>
      <w:r w:rsidRPr="0052548E">
        <w:rPr>
          <w:rFonts w:ascii="Arial" w:hAnsi="Arial" w:cs="Arial"/>
          <w:b/>
          <w:bCs/>
          <w:sz w:val="28"/>
        </w:rPr>
        <w:t xml:space="preserve">3GPP TSG RAN WG1 </w:t>
      </w:r>
      <w:r>
        <w:rPr>
          <w:rFonts w:ascii="Arial" w:hAnsi="Arial" w:cs="Arial"/>
          <w:b/>
          <w:bCs/>
          <w:sz w:val="28"/>
        </w:rPr>
        <w:t>#</w:t>
      </w:r>
      <w:r w:rsidR="00922FB0">
        <w:rPr>
          <w:rFonts w:ascii="Arial" w:hAnsi="Arial" w:cs="Arial"/>
          <w:b/>
          <w:bCs/>
          <w:sz w:val="28"/>
        </w:rPr>
        <w:t>112</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R1-</w:t>
      </w:r>
      <w:r w:rsidR="00922FB0" w:rsidRPr="0059447D">
        <w:rPr>
          <w:rFonts w:ascii="Arial" w:hAnsi="Arial" w:cs="Arial"/>
          <w:b/>
          <w:bCs/>
          <w:sz w:val="28"/>
        </w:rPr>
        <w:t>2</w:t>
      </w:r>
      <w:r w:rsidR="00922FB0">
        <w:rPr>
          <w:rFonts w:ascii="Arial" w:hAnsi="Arial" w:cs="Arial"/>
          <w:b/>
          <w:bCs/>
          <w:sz w:val="28"/>
        </w:rPr>
        <w:t>30</w:t>
      </w:r>
      <w:r w:rsidR="00F33C1F">
        <w:rPr>
          <w:rFonts w:ascii="Arial" w:hAnsi="Arial" w:cs="Arial"/>
          <w:b/>
          <w:bCs/>
          <w:sz w:val="28"/>
        </w:rPr>
        <w:t>0597</w:t>
      </w:r>
    </w:p>
    <w:bookmarkEnd w:id="1"/>
    <w:bookmarkEnd w:id="2"/>
    <w:bookmarkEnd w:id="3"/>
    <w:p w14:paraId="626B27CD" w14:textId="0E76D0B5" w:rsidR="00F76DA7" w:rsidRDefault="00922FB0" w:rsidP="00637413">
      <w:pPr>
        <w:pStyle w:val="CRCoverPage"/>
        <w:tabs>
          <w:tab w:val="left" w:pos="1980"/>
        </w:tabs>
        <w:spacing w:line="276" w:lineRule="auto"/>
        <w:jc w:val="both"/>
        <w:rPr>
          <w:rFonts w:ascii="Times New Roman" w:hAnsi="Times New Roman"/>
          <w:b/>
          <w:bCs/>
          <w:sz w:val="24"/>
          <w:szCs w:val="24"/>
          <w:lang w:val="en-US"/>
        </w:rPr>
      </w:pPr>
      <w:r>
        <w:rPr>
          <w:rFonts w:cs="Arial"/>
          <w:b/>
          <w:bCs/>
          <w:sz w:val="28"/>
          <w:lang w:eastAsia="ja-JP"/>
        </w:rPr>
        <w:t>Athens, Greece, February 27</w:t>
      </w:r>
      <w:r>
        <w:rPr>
          <w:rFonts w:cs="Arial"/>
          <w:b/>
          <w:bCs/>
          <w:sz w:val="28"/>
          <w:vertAlign w:val="superscript"/>
          <w:lang w:eastAsia="ja-JP"/>
        </w:rPr>
        <w:t>th</w:t>
      </w:r>
      <w:r>
        <w:rPr>
          <w:rFonts w:cs="Arial"/>
          <w:b/>
          <w:bCs/>
          <w:sz w:val="28"/>
          <w:lang w:eastAsia="ja-JP"/>
        </w:rPr>
        <w:t xml:space="preserve"> – March 3</w:t>
      </w:r>
      <w:r>
        <w:rPr>
          <w:rFonts w:cs="Arial"/>
          <w:b/>
          <w:bCs/>
          <w:sz w:val="28"/>
          <w:vertAlign w:val="superscript"/>
          <w:lang w:eastAsia="ja-JP"/>
        </w:rPr>
        <w:t>rd</w:t>
      </w:r>
      <w:r>
        <w:rPr>
          <w:rFonts w:cs="Arial"/>
          <w:b/>
          <w:bCs/>
          <w:sz w:val="28"/>
          <w:lang w:eastAsia="ja-JP"/>
        </w:rPr>
        <w:t>, 2023</w:t>
      </w:r>
    </w:p>
    <w:p w14:paraId="1D31EC8B" w14:textId="5C0E0680"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2353E8">
        <w:rPr>
          <w:rFonts w:cs="Arial"/>
          <w:b/>
          <w:bCs/>
          <w:sz w:val="24"/>
          <w:szCs w:val="24"/>
          <w:lang w:val="en-US"/>
        </w:rPr>
        <w:t>9.</w:t>
      </w:r>
      <w:r w:rsidR="00FB2CA1">
        <w:rPr>
          <w:rFonts w:cs="Arial"/>
          <w:b/>
          <w:bCs/>
          <w:sz w:val="24"/>
          <w:szCs w:val="24"/>
          <w:lang w:val="en-US"/>
        </w:rPr>
        <w:t>13.1</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r>
      <w:proofErr w:type="spellStart"/>
      <w:r w:rsidRPr="00F76DA7">
        <w:rPr>
          <w:rFonts w:ascii="Arial" w:hAnsi="Arial" w:cs="Arial"/>
          <w:b/>
          <w:bCs/>
        </w:rPr>
        <w:t>InterDigital</w:t>
      </w:r>
      <w:proofErr w:type="spellEnd"/>
      <w:r w:rsidR="009F153B" w:rsidRPr="00F76DA7">
        <w:rPr>
          <w:rFonts w:ascii="Arial" w:hAnsi="Arial" w:cs="Arial"/>
          <w:b/>
          <w:bCs/>
        </w:rPr>
        <w:t>,</w:t>
      </w:r>
      <w:r w:rsidRPr="00F76DA7">
        <w:rPr>
          <w:rFonts w:ascii="Arial" w:hAnsi="Arial" w:cs="Arial"/>
          <w:b/>
          <w:bCs/>
        </w:rPr>
        <w:t xml:space="preserve"> Inc.</w:t>
      </w:r>
    </w:p>
    <w:p w14:paraId="4E1A3F22" w14:textId="63A60012"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2353E8">
        <w:rPr>
          <w:rFonts w:ascii="Arial" w:hAnsi="Arial" w:cs="Arial"/>
          <w:b/>
          <w:bCs/>
        </w:rPr>
        <w:t xml:space="preserve">Discussion </w:t>
      </w:r>
      <w:r w:rsidR="00FB2CA1">
        <w:rPr>
          <w:rFonts w:ascii="Arial" w:hAnsi="Arial" w:cs="Arial"/>
          <w:b/>
          <w:bCs/>
        </w:rPr>
        <w:t>on evaluation on LP-WUS</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p w14:paraId="4217BAB1" w14:textId="77777777" w:rsidR="00E20B86" w:rsidRPr="00F76DA7" w:rsidRDefault="00E20B86" w:rsidP="00E20B86">
      <w:pPr>
        <w:pStyle w:val="Heading1"/>
        <w:rPr>
          <w:rFonts w:cs="Arial"/>
          <w:b/>
          <w:sz w:val="32"/>
          <w:szCs w:val="32"/>
        </w:rPr>
      </w:pPr>
      <w:bookmarkStart w:id="6" w:name="_Hlk102058846"/>
      <w:bookmarkEnd w:id="4"/>
      <w:bookmarkEnd w:id="5"/>
      <w:r w:rsidRPr="00F76DA7">
        <w:rPr>
          <w:rFonts w:cs="Arial"/>
          <w:b/>
          <w:sz w:val="32"/>
          <w:szCs w:val="32"/>
        </w:rPr>
        <w:t>Introduction</w:t>
      </w:r>
    </w:p>
    <w:p w14:paraId="4B7BEF73" w14:textId="52F2234F" w:rsidR="00E20B86" w:rsidRDefault="00E20B86" w:rsidP="00E20B86">
      <w:pPr>
        <w:spacing w:line="276" w:lineRule="auto"/>
        <w:jc w:val="both"/>
        <w:rPr>
          <w:rFonts w:ascii="Arial" w:hAnsi="Arial" w:cs="Arial"/>
          <w:lang w:val="en-GB"/>
        </w:rPr>
      </w:pPr>
      <w:r>
        <w:rPr>
          <w:rFonts w:ascii="Arial" w:hAnsi="Arial" w:cs="Arial"/>
        </w:rPr>
        <w:t>In RAN#</w:t>
      </w:r>
      <w:r w:rsidR="00DF3EA4">
        <w:rPr>
          <w:rFonts w:ascii="Arial" w:hAnsi="Arial" w:cs="Arial"/>
        </w:rPr>
        <w:t>94</w:t>
      </w:r>
      <w:r>
        <w:rPr>
          <w:rFonts w:ascii="Arial" w:hAnsi="Arial" w:cs="Arial"/>
        </w:rPr>
        <w:t xml:space="preserve">-e [1], the study item for </w:t>
      </w:r>
      <w:r w:rsidR="00FB2CA1">
        <w:rPr>
          <w:rFonts w:ascii="Arial" w:hAnsi="Arial" w:cs="Arial"/>
        </w:rPr>
        <w:t>LP-WUS</w:t>
      </w:r>
      <w:r>
        <w:rPr>
          <w:rFonts w:ascii="Arial" w:hAnsi="Arial" w:cs="Arial"/>
        </w:rPr>
        <w:t xml:space="preserve"> has been approved for NR.</w:t>
      </w:r>
      <w:r w:rsidRPr="00CF5C48">
        <w:rPr>
          <w:rFonts w:ascii="Arial" w:hAnsi="Arial" w:cs="Arial"/>
        </w:rPr>
        <w:t xml:space="preserve"> </w:t>
      </w:r>
      <w:r w:rsidRPr="00983ACF">
        <w:rPr>
          <w:rFonts w:ascii="Arial" w:hAnsi="Arial" w:cs="Arial"/>
        </w:rPr>
        <w:t xml:space="preserve">In this contribution, we discuss </w:t>
      </w:r>
      <w:r>
        <w:rPr>
          <w:rFonts w:ascii="Arial" w:hAnsi="Arial" w:cs="Arial"/>
        </w:rPr>
        <w:t xml:space="preserve">evaluation methodology, KPI and target scenarios for </w:t>
      </w:r>
      <w:r w:rsidR="00FB2CA1">
        <w:rPr>
          <w:rFonts w:ascii="Arial" w:hAnsi="Arial" w:cs="Arial"/>
        </w:rPr>
        <w:t>LP-WUS</w:t>
      </w:r>
      <w:r>
        <w:rPr>
          <w:rFonts w:ascii="Arial" w:hAnsi="Arial" w:cs="Arial"/>
        </w:rPr>
        <w:t>.</w:t>
      </w:r>
      <w:r>
        <w:rPr>
          <w:rFonts w:ascii="Times New Roman" w:eastAsia="Times New Roman" w:hAnsi="Times New Roman" w:cs="Times New Roman"/>
          <w:bCs/>
          <w:sz w:val="20"/>
          <w:szCs w:val="20"/>
          <w:lang w:val="en-GB" w:eastAsia="en-GB"/>
        </w:rPr>
        <w:t xml:space="preserve">      </w:t>
      </w:r>
    </w:p>
    <w:bookmarkEnd w:id="6"/>
    <w:p w14:paraId="37F1A660" w14:textId="77777777" w:rsidR="00E20B86" w:rsidRPr="00794E4D" w:rsidRDefault="00E20B86" w:rsidP="00E20B86">
      <w:pPr>
        <w:pStyle w:val="Heading1"/>
        <w:pBdr>
          <w:top w:val="single" w:sz="12" w:space="5" w:color="auto"/>
        </w:pBdr>
        <w:spacing w:after="120"/>
        <w:rPr>
          <w:rFonts w:cs="Arial"/>
          <w:b/>
          <w:sz w:val="32"/>
          <w:szCs w:val="32"/>
        </w:rPr>
      </w:pPr>
      <w:r>
        <w:rPr>
          <w:rFonts w:cs="Arial"/>
          <w:b/>
          <w:sz w:val="32"/>
          <w:szCs w:val="32"/>
        </w:rPr>
        <w:t>Discussions</w:t>
      </w:r>
    </w:p>
    <w:p w14:paraId="32C6B26E" w14:textId="77777777" w:rsidR="00D07321" w:rsidRDefault="00D07321" w:rsidP="00D07321">
      <w:pPr>
        <w:pStyle w:val="Heading2"/>
      </w:pPr>
      <w:r>
        <w:t>KPIs</w:t>
      </w:r>
    </w:p>
    <w:p w14:paraId="0BB7F8D6" w14:textId="39461F6C" w:rsidR="00D07321" w:rsidRDefault="00D07321" w:rsidP="00D07321">
      <w:pPr>
        <w:spacing w:line="276" w:lineRule="auto"/>
        <w:jc w:val="both"/>
        <w:rPr>
          <w:rFonts w:ascii="Arial" w:hAnsi="Arial" w:cs="Arial"/>
        </w:rPr>
      </w:pPr>
      <w:r>
        <w:rPr>
          <w:rFonts w:ascii="Arial" w:hAnsi="Arial" w:cs="Arial"/>
        </w:rPr>
        <w:t xml:space="preserve">For KPIs, the </w:t>
      </w:r>
      <w:r w:rsidR="00F40AE5">
        <w:rPr>
          <w:rFonts w:ascii="Arial" w:hAnsi="Arial" w:cs="Arial"/>
        </w:rPr>
        <w:t>agreement was made in RAN#11</w:t>
      </w:r>
      <w:r w:rsidR="00D10E9C">
        <w:rPr>
          <w:rFonts w:ascii="Arial" w:hAnsi="Arial" w:cs="Arial"/>
        </w:rPr>
        <w:t>1</w:t>
      </w:r>
      <w:r w:rsidR="00F40AE5">
        <w:rPr>
          <w:rFonts w:ascii="Arial" w:hAnsi="Arial" w:cs="Arial"/>
        </w:rPr>
        <w:t xml:space="preserve"> [</w:t>
      </w:r>
      <w:r w:rsidR="008379B6">
        <w:rPr>
          <w:rFonts w:ascii="Arial" w:hAnsi="Arial" w:cs="Arial"/>
        </w:rPr>
        <w:t>4</w:t>
      </w:r>
      <w:r w:rsidR="00F40AE5">
        <w:rPr>
          <w:rFonts w:ascii="Arial" w:hAnsi="Arial" w:cs="Arial"/>
        </w:rPr>
        <w:t>]</w:t>
      </w:r>
      <w:r>
        <w:rPr>
          <w:rFonts w:ascii="Arial" w:hAnsi="Arial" w:cs="Arial"/>
        </w:rPr>
        <w:t>.</w:t>
      </w:r>
    </w:p>
    <w:tbl>
      <w:tblPr>
        <w:tblStyle w:val="TableGrid"/>
        <w:tblW w:w="0" w:type="auto"/>
        <w:tblLook w:val="04A0" w:firstRow="1" w:lastRow="0" w:firstColumn="1" w:lastColumn="0" w:noHBand="0" w:noVBand="1"/>
      </w:tblPr>
      <w:tblGrid>
        <w:gridCol w:w="9962"/>
      </w:tblGrid>
      <w:tr w:rsidR="00F40AE5" w14:paraId="16B2CE2C" w14:textId="77777777" w:rsidTr="00F40AE5">
        <w:tc>
          <w:tcPr>
            <w:tcW w:w="9962" w:type="dxa"/>
          </w:tcPr>
          <w:p w14:paraId="352B0AC7" w14:textId="77777777" w:rsidR="00D10E9C" w:rsidRPr="00D10E9C" w:rsidRDefault="00D10E9C" w:rsidP="00D10E9C">
            <w:pPr>
              <w:spacing w:after="0" w:line="240" w:lineRule="auto"/>
              <w:rPr>
                <w:rFonts w:ascii="Times" w:eastAsia="Batang" w:hAnsi="Times" w:cs="Times New Roman"/>
                <w:b/>
                <w:bCs/>
                <w:sz w:val="20"/>
                <w:szCs w:val="24"/>
                <w:highlight w:val="green"/>
                <w:lang w:val="en-GB" w:eastAsia="en-US"/>
              </w:rPr>
            </w:pPr>
            <w:r w:rsidRPr="00D10E9C">
              <w:rPr>
                <w:rFonts w:ascii="Times" w:eastAsia="Batang" w:hAnsi="Times" w:cs="Times New Roman"/>
                <w:b/>
                <w:bCs/>
                <w:sz w:val="20"/>
                <w:szCs w:val="24"/>
                <w:highlight w:val="green"/>
                <w:lang w:val="en-GB" w:eastAsia="en-US"/>
              </w:rPr>
              <w:t>Agreement</w:t>
            </w:r>
          </w:p>
          <w:p w14:paraId="4F4952B4" w14:textId="77777777" w:rsidR="00D10E9C" w:rsidRPr="00D10E9C" w:rsidRDefault="00D10E9C" w:rsidP="00D10E9C">
            <w:pPr>
              <w:shd w:val="clear" w:color="auto" w:fill="FFFFFF"/>
              <w:spacing w:after="0" w:line="240" w:lineRule="atLeast"/>
              <w:rPr>
                <w:rFonts w:ascii="Times" w:eastAsia="Times New Roman" w:hAnsi="Times" w:cs="Times New Roman"/>
                <w:sz w:val="20"/>
                <w:szCs w:val="24"/>
                <w:lang w:val="en-GB" w:eastAsia="en-US"/>
              </w:rPr>
            </w:pPr>
            <w:r w:rsidRPr="00D10E9C">
              <w:rPr>
                <w:rFonts w:ascii="Times" w:eastAsia="Times New Roman" w:hAnsi="Times" w:cs="Times New Roman"/>
                <w:sz w:val="20"/>
                <w:szCs w:val="24"/>
                <w:lang w:val="en-GB" w:eastAsia="en-US"/>
              </w:rPr>
              <w:t xml:space="preserve">For system impact analysis, the following performance metrics </w:t>
            </w:r>
            <w:proofErr w:type="gramStart"/>
            <w:r w:rsidRPr="00D10E9C">
              <w:rPr>
                <w:rFonts w:ascii="Times" w:eastAsia="Times New Roman" w:hAnsi="Times" w:cs="Times New Roman"/>
                <w:sz w:val="20"/>
                <w:szCs w:val="24"/>
                <w:lang w:val="en-GB" w:eastAsia="en-US"/>
              </w:rPr>
              <w:t>are considered to be</w:t>
            </w:r>
            <w:proofErr w:type="gramEnd"/>
            <w:r w:rsidRPr="00D10E9C">
              <w:rPr>
                <w:rFonts w:ascii="Times" w:eastAsia="Times New Roman" w:hAnsi="Times" w:cs="Times New Roman"/>
                <w:sz w:val="20"/>
                <w:szCs w:val="24"/>
                <w:lang w:val="en-GB" w:eastAsia="en-US"/>
              </w:rPr>
              <w:t xml:space="preserv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6"/>
              <w:gridCol w:w="6490"/>
            </w:tblGrid>
            <w:tr w:rsidR="00D10E9C" w:rsidRPr="00D10E9C" w14:paraId="6EDB6EA1" w14:textId="77777777" w:rsidTr="008349CE">
              <w:tc>
                <w:tcPr>
                  <w:tcW w:w="1650" w:type="pct"/>
                  <w:tcBorders>
                    <w:top w:val="single" w:sz="4" w:space="0" w:color="auto"/>
                    <w:left w:val="single" w:sz="4" w:space="0" w:color="auto"/>
                    <w:bottom w:val="single" w:sz="4" w:space="0" w:color="auto"/>
                    <w:right w:val="single" w:sz="4" w:space="0" w:color="auto"/>
                  </w:tcBorders>
                  <w:hideMark/>
                </w:tcPr>
                <w:p w14:paraId="4AF69822" w14:textId="77777777" w:rsidR="00D10E9C" w:rsidRPr="00D10E9C" w:rsidRDefault="00D10E9C" w:rsidP="00D10E9C">
                  <w:pPr>
                    <w:spacing w:after="0" w:line="240" w:lineRule="atLeast"/>
                    <w:rPr>
                      <w:rFonts w:ascii="Times" w:eastAsia="Malgun Gothic" w:hAnsi="Times" w:cs="Times New Roman"/>
                      <w:sz w:val="20"/>
                      <w:szCs w:val="24"/>
                      <w:lang w:val="en-GB" w:eastAsia="en-US"/>
                    </w:rPr>
                  </w:pPr>
                  <w:r w:rsidRPr="00D10E9C">
                    <w:rPr>
                      <w:rFonts w:ascii="Times" w:eastAsia="Malgun Gothic" w:hAnsi="Times" w:cs="Times New Roman"/>
                      <w:b/>
                      <w:bCs/>
                      <w:sz w:val="20"/>
                      <w:szCs w:val="24"/>
                      <w:lang w:val="en-GB" w:eastAsia="en-US"/>
                    </w:rPr>
                    <w:t>Performance Metric</w:t>
                  </w:r>
                </w:p>
              </w:tc>
              <w:tc>
                <w:tcPr>
                  <w:tcW w:w="3300" w:type="pct"/>
                  <w:tcBorders>
                    <w:top w:val="single" w:sz="4" w:space="0" w:color="auto"/>
                    <w:left w:val="nil"/>
                    <w:bottom w:val="single" w:sz="4" w:space="0" w:color="auto"/>
                    <w:right w:val="single" w:sz="4" w:space="0" w:color="auto"/>
                  </w:tcBorders>
                  <w:hideMark/>
                </w:tcPr>
                <w:p w14:paraId="71373AE6" w14:textId="77777777" w:rsidR="00D10E9C" w:rsidRPr="00D10E9C" w:rsidRDefault="00D10E9C" w:rsidP="00D10E9C">
                  <w:pPr>
                    <w:spacing w:after="0" w:line="240" w:lineRule="atLeast"/>
                    <w:rPr>
                      <w:rFonts w:ascii="Times" w:eastAsia="Malgun Gothic" w:hAnsi="Times" w:cs="Times New Roman"/>
                      <w:sz w:val="20"/>
                      <w:szCs w:val="24"/>
                      <w:lang w:val="en-GB" w:eastAsia="en-US"/>
                    </w:rPr>
                  </w:pPr>
                  <w:r w:rsidRPr="00D10E9C">
                    <w:rPr>
                      <w:rFonts w:ascii="Times" w:eastAsia="Malgun Gothic" w:hAnsi="Times" w:cs="Times New Roman"/>
                      <w:b/>
                      <w:bCs/>
                      <w:sz w:val="20"/>
                      <w:szCs w:val="24"/>
                      <w:lang w:val="en-GB" w:eastAsia="en-US"/>
                    </w:rPr>
                    <w:t>Note</w:t>
                  </w:r>
                </w:p>
              </w:tc>
            </w:tr>
            <w:tr w:rsidR="00D10E9C" w:rsidRPr="00D10E9C" w14:paraId="5161E278" w14:textId="77777777" w:rsidTr="008349CE">
              <w:trPr>
                <w:trHeight w:val="100"/>
              </w:trPr>
              <w:tc>
                <w:tcPr>
                  <w:tcW w:w="1650" w:type="pct"/>
                  <w:tcBorders>
                    <w:top w:val="single" w:sz="4" w:space="0" w:color="auto"/>
                    <w:left w:val="single" w:sz="4" w:space="0" w:color="auto"/>
                    <w:bottom w:val="single" w:sz="4" w:space="0" w:color="auto"/>
                    <w:right w:val="single" w:sz="4" w:space="0" w:color="auto"/>
                  </w:tcBorders>
                  <w:hideMark/>
                </w:tcPr>
                <w:p w14:paraId="73301809" w14:textId="77777777" w:rsidR="00D10E9C" w:rsidRPr="00D10E9C" w:rsidRDefault="00D10E9C" w:rsidP="00D10E9C">
                  <w:pPr>
                    <w:spacing w:after="0" w:line="240" w:lineRule="atLeast"/>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t>System overhead</w:t>
                  </w:r>
                </w:p>
              </w:tc>
              <w:tc>
                <w:tcPr>
                  <w:tcW w:w="3300" w:type="pct"/>
                  <w:tcBorders>
                    <w:top w:val="single" w:sz="4" w:space="0" w:color="auto"/>
                    <w:left w:val="nil"/>
                    <w:bottom w:val="single" w:sz="4" w:space="0" w:color="auto"/>
                    <w:right w:val="single" w:sz="4" w:space="0" w:color="auto"/>
                  </w:tcBorders>
                  <w:hideMark/>
                </w:tcPr>
                <w:p w14:paraId="171713B9" w14:textId="77777777" w:rsidR="00D10E9C" w:rsidRPr="00D10E9C" w:rsidRDefault="00D10E9C" w:rsidP="00D10E9C">
                  <w:pPr>
                    <w:spacing w:after="0" w:line="240" w:lineRule="atLeast"/>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t>expressed as percentage of used part of all REs for LP-WUS (including guard band or time or others resource used for LP-WUR if any) among all resources</w:t>
                  </w:r>
                </w:p>
                <w:p w14:paraId="6B5C5CD2" w14:textId="77777777" w:rsidR="00D10E9C" w:rsidRPr="00D10E9C" w:rsidRDefault="00D10E9C" w:rsidP="00D10E9C">
                  <w:pPr>
                    <w:spacing w:after="0" w:line="240" w:lineRule="atLeast"/>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t>Other assumptions related to the system overhead analysis can be reported, e.g., the LP-WUR raw data rate evaluated in the coverage evaluations.</w:t>
                  </w:r>
                </w:p>
              </w:tc>
            </w:tr>
            <w:tr w:rsidR="00D10E9C" w:rsidRPr="00D10E9C" w14:paraId="5FF7D49A" w14:textId="77777777" w:rsidTr="008349CE">
              <w:trPr>
                <w:trHeight w:val="100"/>
              </w:trPr>
              <w:tc>
                <w:tcPr>
                  <w:tcW w:w="1650" w:type="pct"/>
                  <w:tcBorders>
                    <w:top w:val="single" w:sz="4" w:space="0" w:color="auto"/>
                    <w:left w:val="single" w:sz="4" w:space="0" w:color="auto"/>
                    <w:bottom w:val="single" w:sz="4" w:space="0" w:color="auto"/>
                    <w:right w:val="single" w:sz="4" w:space="0" w:color="auto"/>
                  </w:tcBorders>
                  <w:hideMark/>
                </w:tcPr>
                <w:p w14:paraId="3339EAF0" w14:textId="77777777" w:rsidR="00D10E9C" w:rsidRPr="00D10E9C" w:rsidRDefault="00D10E9C" w:rsidP="00D10E9C">
                  <w:pPr>
                    <w:spacing w:after="0" w:line="240" w:lineRule="atLeast"/>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t>Capacity impact</w:t>
                  </w:r>
                </w:p>
              </w:tc>
              <w:tc>
                <w:tcPr>
                  <w:tcW w:w="3300" w:type="pct"/>
                  <w:tcBorders>
                    <w:top w:val="single" w:sz="4" w:space="0" w:color="auto"/>
                    <w:left w:val="nil"/>
                    <w:bottom w:val="single" w:sz="4" w:space="0" w:color="auto"/>
                    <w:right w:val="single" w:sz="4" w:space="0" w:color="auto"/>
                  </w:tcBorders>
                  <w:hideMark/>
                </w:tcPr>
                <w:p w14:paraId="4FF6CEC1" w14:textId="77777777" w:rsidR="00D10E9C" w:rsidRPr="00D10E9C" w:rsidRDefault="00D10E9C" w:rsidP="00D10E9C">
                  <w:pPr>
                    <w:spacing w:after="0" w:line="240" w:lineRule="atLeast"/>
                    <w:rPr>
                      <w:rFonts w:ascii="Times" w:eastAsia="Malgun Gothic" w:hAnsi="Times" w:cs="Times New Roman"/>
                      <w:strike/>
                      <w:sz w:val="20"/>
                      <w:szCs w:val="20"/>
                      <w:lang w:val="en-GB" w:eastAsia="en-US"/>
                    </w:rPr>
                  </w:pPr>
                  <w:r w:rsidRPr="00D10E9C">
                    <w:rPr>
                      <w:rFonts w:ascii="Times" w:eastAsia="Malgun Gothic" w:hAnsi="Times" w:cs="Times New Roman"/>
                      <w:sz w:val="20"/>
                      <w:szCs w:val="20"/>
                      <w:lang w:val="en-GB" w:eastAsia="en-US"/>
                    </w:rPr>
                    <w:t>Evaluate the system capacity impact due to introducing of LP-WUS</w:t>
                  </w:r>
                </w:p>
                <w:p w14:paraId="4A66AC96" w14:textId="77777777" w:rsidR="00D10E9C" w:rsidRPr="00D10E9C" w:rsidRDefault="00D10E9C" w:rsidP="00D10E9C">
                  <w:pPr>
                    <w:spacing w:after="0" w:line="240" w:lineRule="atLeast"/>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t>Note: it is for UEs which are in connected mode. Definition is the same as in XR TR.</w:t>
                  </w:r>
                </w:p>
              </w:tc>
            </w:tr>
            <w:tr w:rsidR="00D10E9C" w:rsidRPr="00D10E9C" w14:paraId="3ED390D2" w14:textId="77777777" w:rsidTr="008349CE">
              <w:trPr>
                <w:trHeight w:val="100"/>
              </w:trPr>
              <w:tc>
                <w:tcPr>
                  <w:tcW w:w="1650" w:type="pct"/>
                  <w:tcBorders>
                    <w:top w:val="single" w:sz="4" w:space="0" w:color="auto"/>
                    <w:left w:val="single" w:sz="4" w:space="0" w:color="auto"/>
                    <w:bottom w:val="single" w:sz="4" w:space="0" w:color="auto"/>
                    <w:right w:val="single" w:sz="4" w:space="0" w:color="auto"/>
                  </w:tcBorders>
                  <w:hideMark/>
                </w:tcPr>
                <w:p w14:paraId="41A3F72E" w14:textId="77777777" w:rsidR="00D10E9C" w:rsidRPr="00D10E9C" w:rsidRDefault="00D10E9C" w:rsidP="00D10E9C">
                  <w:pPr>
                    <w:spacing w:after="0" w:line="240" w:lineRule="auto"/>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t>FFS: NW power consumption / Energy Efficiency</w:t>
                  </w:r>
                </w:p>
              </w:tc>
              <w:tc>
                <w:tcPr>
                  <w:tcW w:w="3300" w:type="pct"/>
                  <w:tcBorders>
                    <w:top w:val="single" w:sz="4" w:space="0" w:color="auto"/>
                    <w:left w:val="nil"/>
                    <w:bottom w:val="single" w:sz="4" w:space="0" w:color="auto"/>
                    <w:right w:val="single" w:sz="4" w:space="0" w:color="auto"/>
                  </w:tcBorders>
                  <w:hideMark/>
                </w:tcPr>
                <w:p w14:paraId="4A4E7461" w14:textId="77777777" w:rsidR="00D10E9C" w:rsidRPr="00D10E9C" w:rsidRDefault="00D10E9C" w:rsidP="00D10E9C">
                  <w:pPr>
                    <w:spacing w:after="0" w:line="240" w:lineRule="auto"/>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t>[Impact of LP-WUS/WUR operation on gNB energy consumption as performance metric in system impact analysis.]</w:t>
                  </w:r>
                </w:p>
              </w:tc>
            </w:tr>
          </w:tbl>
          <w:p w14:paraId="55678B20" w14:textId="77777777" w:rsidR="00D10E9C" w:rsidRPr="00D10E9C" w:rsidRDefault="00D10E9C" w:rsidP="00D10E9C">
            <w:pPr>
              <w:shd w:val="clear" w:color="auto" w:fill="FFFFFF"/>
              <w:spacing w:after="0" w:line="240" w:lineRule="atLeast"/>
              <w:rPr>
                <w:rFonts w:ascii="Times" w:eastAsia="Times New Roman" w:hAnsi="Times" w:cs="Times"/>
                <w:sz w:val="24"/>
                <w:szCs w:val="24"/>
                <w:lang w:val="en-GB" w:eastAsia="en-US"/>
              </w:rPr>
            </w:pPr>
            <w:r w:rsidRPr="00D10E9C">
              <w:rPr>
                <w:rFonts w:ascii="Times" w:eastAsia="Times New Roman" w:hAnsi="Times" w:cs="Times New Roman"/>
                <w:sz w:val="20"/>
                <w:szCs w:val="24"/>
                <w:lang w:val="en-GB" w:eastAsia="en-US"/>
              </w:rPr>
              <w:t>For power and latency evaluation of the LP-WUS, the following performance metrics definitions provided for future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6"/>
              <w:gridCol w:w="6490"/>
            </w:tblGrid>
            <w:tr w:rsidR="00D10E9C" w:rsidRPr="00D10E9C" w14:paraId="308C0000" w14:textId="77777777" w:rsidTr="008349CE">
              <w:tc>
                <w:tcPr>
                  <w:tcW w:w="1650" w:type="pct"/>
                  <w:tcBorders>
                    <w:top w:val="single" w:sz="4" w:space="0" w:color="auto"/>
                    <w:left w:val="single" w:sz="4" w:space="0" w:color="auto"/>
                    <w:bottom w:val="single" w:sz="4" w:space="0" w:color="auto"/>
                    <w:right w:val="single" w:sz="4" w:space="0" w:color="auto"/>
                  </w:tcBorders>
                  <w:hideMark/>
                </w:tcPr>
                <w:p w14:paraId="0051255E" w14:textId="77777777" w:rsidR="00D10E9C" w:rsidRPr="00D10E9C" w:rsidRDefault="00D10E9C" w:rsidP="00D10E9C">
                  <w:pPr>
                    <w:spacing w:after="0" w:line="240" w:lineRule="atLeast"/>
                    <w:rPr>
                      <w:rFonts w:ascii="Times" w:eastAsia="Malgun Gothic" w:hAnsi="Times" w:cs="Times New Roman"/>
                      <w:sz w:val="20"/>
                      <w:szCs w:val="24"/>
                      <w:lang w:val="en-GB" w:eastAsia="en-US"/>
                    </w:rPr>
                  </w:pPr>
                  <w:r w:rsidRPr="00D10E9C">
                    <w:rPr>
                      <w:rFonts w:ascii="Times" w:eastAsia="Malgun Gothic" w:hAnsi="Times" w:cs="Times New Roman"/>
                      <w:sz w:val="20"/>
                      <w:szCs w:val="24"/>
                      <w:lang w:val="en-GB" w:eastAsia="en-US"/>
                    </w:rPr>
                    <w:t> </w:t>
                  </w:r>
                  <w:r w:rsidRPr="00D10E9C">
                    <w:rPr>
                      <w:rFonts w:ascii="Times" w:eastAsia="Malgun Gothic" w:hAnsi="Times" w:cs="Times New Roman"/>
                      <w:b/>
                      <w:bCs/>
                      <w:sz w:val="20"/>
                      <w:szCs w:val="24"/>
                      <w:lang w:val="en-GB" w:eastAsia="en-US"/>
                    </w:rPr>
                    <w:t>Performance Metric</w:t>
                  </w:r>
                </w:p>
              </w:tc>
              <w:tc>
                <w:tcPr>
                  <w:tcW w:w="3300" w:type="pct"/>
                  <w:tcBorders>
                    <w:top w:val="single" w:sz="4" w:space="0" w:color="auto"/>
                    <w:left w:val="nil"/>
                    <w:bottom w:val="single" w:sz="4" w:space="0" w:color="auto"/>
                    <w:right w:val="single" w:sz="4" w:space="0" w:color="auto"/>
                  </w:tcBorders>
                  <w:hideMark/>
                </w:tcPr>
                <w:p w14:paraId="4413395A" w14:textId="77777777" w:rsidR="00D10E9C" w:rsidRPr="00D10E9C" w:rsidRDefault="00D10E9C" w:rsidP="00D10E9C">
                  <w:pPr>
                    <w:spacing w:after="0" w:line="240" w:lineRule="atLeast"/>
                    <w:rPr>
                      <w:rFonts w:ascii="Times" w:eastAsia="Malgun Gothic" w:hAnsi="Times" w:cs="Times New Roman"/>
                      <w:sz w:val="20"/>
                      <w:szCs w:val="24"/>
                      <w:lang w:val="en-GB" w:eastAsia="en-US"/>
                    </w:rPr>
                  </w:pPr>
                  <w:r w:rsidRPr="00D10E9C">
                    <w:rPr>
                      <w:rFonts w:ascii="Times" w:eastAsia="Malgun Gothic" w:hAnsi="Times" w:cs="Times New Roman"/>
                      <w:b/>
                      <w:bCs/>
                      <w:sz w:val="20"/>
                      <w:szCs w:val="24"/>
                      <w:lang w:val="en-GB" w:eastAsia="en-US"/>
                    </w:rPr>
                    <w:t>Note</w:t>
                  </w:r>
                </w:p>
              </w:tc>
            </w:tr>
            <w:tr w:rsidR="00D10E9C" w:rsidRPr="00D10E9C" w14:paraId="58BEA90E" w14:textId="77777777" w:rsidTr="008349CE">
              <w:trPr>
                <w:trHeight w:val="100"/>
              </w:trPr>
              <w:tc>
                <w:tcPr>
                  <w:tcW w:w="1650" w:type="pct"/>
                  <w:tcBorders>
                    <w:top w:val="single" w:sz="4" w:space="0" w:color="auto"/>
                    <w:left w:val="single" w:sz="4" w:space="0" w:color="auto"/>
                    <w:bottom w:val="single" w:sz="4" w:space="0" w:color="auto"/>
                    <w:right w:val="single" w:sz="4" w:space="0" w:color="auto"/>
                  </w:tcBorders>
                  <w:hideMark/>
                </w:tcPr>
                <w:p w14:paraId="05E8BABF" w14:textId="77777777" w:rsidR="00D10E9C" w:rsidRPr="00D10E9C" w:rsidRDefault="00D10E9C" w:rsidP="00D10E9C">
                  <w:pPr>
                    <w:spacing w:after="0" w:line="240" w:lineRule="atLeast"/>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t>Power consumption</w:t>
                  </w:r>
                </w:p>
              </w:tc>
              <w:tc>
                <w:tcPr>
                  <w:tcW w:w="3300" w:type="pct"/>
                  <w:tcBorders>
                    <w:top w:val="single" w:sz="4" w:space="0" w:color="auto"/>
                    <w:left w:val="nil"/>
                    <w:bottom w:val="single" w:sz="4" w:space="0" w:color="auto"/>
                    <w:right w:val="single" w:sz="4" w:space="0" w:color="auto"/>
                  </w:tcBorders>
                  <w:hideMark/>
                </w:tcPr>
                <w:p w14:paraId="4C50F472" w14:textId="77777777" w:rsidR="00D10E9C" w:rsidRPr="00D10E9C" w:rsidRDefault="00D10E9C" w:rsidP="00D10E9C">
                  <w:pPr>
                    <w:spacing w:after="0" w:line="240" w:lineRule="atLeast"/>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D10E9C" w:rsidRPr="00D10E9C" w14:paraId="4C566F79" w14:textId="77777777" w:rsidTr="008349CE">
              <w:trPr>
                <w:trHeight w:val="100"/>
              </w:trPr>
              <w:tc>
                <w:tcPr>
                  <w:tcW w:w="1650" w:type="pct"/>
                  <w:tcBorders>
                    <w:top w:val="single" w:sz="4" w:space="0" w:color="auto"/>
                    <w:left w:val="single" w:sz="4" w:space="0" w:color="auto"/>
                    <w:bottom w:val="single" w:sz="4" w:space="0" w:color="auto"/>
                    <w:right w:val="single" w:sz="4" w:space="0" w:color="auto"/>
                  </w:tcBorders>
                  <w:hideMark/>
                </w:tcPr>
                <w:p w14:paraId="256870A7" w14:textId="77777777" w:rsidR="00D10E9C" w:rsidRPr="00D10E9C" w:rsidRDefault="00D10E9C" w:rsidP="00D10E9C">
                  <w:pPr>
                    <w:spacing w:after="0" w:line="240" w:lineRule="atLeast"/>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t>Latency</w:t>
                  </w:r>
                </w:p>
              </w:tc>
              <w:tc>
                <w:tcPr>
                  <w:tcW w:w="3300" w:type="pct"/>
                  <w:tcBorders>
                    <w:top w:val="single" w:sz="4" w:space="0" w:color="auto"/>
                    <w:left w:val="nil"/>
                    <w:bottom w:val="single" w:sz="4" w:space="0" w:color="auto"/>
                    <w:right w:val="single" w:sz="4" w:space="0" w:color="auto"/>
                  </w:tcBorders>
                  <w:hideMark/>
                </w:tcPr>
                <w:p w14:paraId="32B68618" w14:textId="77777777" w:rsidR="00D10E9C" w:rsidRPr="00D10E9C" w:rsidRDefault="00D10E9C" w:rsidP="00D10E9C">
                  <w:pPr>
                    <w:spacing w:after="0" w:line="240" w:lineRule="atLeast"/>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t xml:space="preserve">For IDLE/INACTIVE state, </w:t>
                  </w:r>
                </w:p>
                <w:p w14:paraId="1F430EE1" w14:textId="77777777" w:rsidR="00D10E9C" w:rsidRPr="00D10E9C" w:rsidRDefault="00D10E9C" w:rsidP="00D10E9C">
                  <w:pPr>
                    <w:numPr>
                      <w:ilvl w:val="0"/>
                      <w:numId w:val="48"/>
                    </w:numPr>
                    <w:spacing w:after="0" w:line="240" w:lineRule="auto"/>
                    <w:ind w:left="404" w:hanging="270"/>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t>the latency is the time interval between the data arrival time at the gNB and the time of the first PO UE can monitor the paging message</w:t>
                  </w:r>
                </w:p>
                <w:p w14:paraId="6A9E7E24" w14:textId="77777777" w:rsidR="00D10E9C" w:rsidRPr="00D10E9C" w:rsidRDefault="00D10E9C" w:rsidP="00D10E9C">
                  <w:pPr>
                    <w:numPr>
                      <w:ilvl w:val="0"/>
                      <w:numId w:val="48"/>
                    </w:numPr>
                    <w:spacing w:after="0" w:line="240" w:lineRule="auto"/>
                    <w:ind w:left="404" w:hanging="270"/>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t xml:space="preserve">alternatively, if UE is not required to monitor a PO after wake-up, company to report </w:t>
                  </w:r>
                  <w:r w:rsidRPr="00D10E9C">
                    <w:rPr>
                      <w:rFonts w:ascii="Times" w:eastAsia="Malgun Gothic" w:hAnsi="Times" w:cs="Times New Roman" w:hint="eastAsia"/>
                      <w:sz w:val="20"/>
                      <w:szCs w:val="20"/>
                      <w:lang w:val="en-GB" w:eastAsia="en-US"/>
                    </w:rPr>
                    <w:t>detailed</w:t>
                  </w:r>
                  <w:r w:rsidRPr="00D10E9C">
                    <w:rPr>
                      <w:rFonts w:ascii="Times" w:eastAsia="Malgun Gothic" w:hAnsi="Times" w:cs="Times New Roman"/>
                      <w:sz w:val="20"/>
                      <w:szCs w:val="20"/>
                      <w:lang w:val="en-GB" w:eastAsia="en-US"/>
                    </w:rPr>
                    <w:t xml:space="preserve"> procedure and definition of the latency</w:t>
                  </w:r>
                </w:p>
                <w:p w14:paraId="5D5A11F4" w14:textId="77777777" w:rsidR="00D10E9C" w:rsidRPr="00D10E9C" w:rsidRDefault="00D10E9C" w:rsidP="00D10E9C">
                  <w:pPr>
                    <w:spacing w:after="0" w:line="240" w:lineRule="auto"/>
                    <w:ind w:left="404"/>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t>. In RAN1#111, there are no definitions being precluded</w:t>
                  </w:r>
                </w:p>
                <w:p w14:paraId="636FA68A" w14:textId="77777777" w:rsidR="00D10E9C" w:rsidRPr="00D10E9C" w:rsidRDefault="00D10E9C" w:rsidP="00D10E9C">
                  <w:pPr>
                    <w:numPr>
                      <w:ilvl w:val="0"/>
                      <w:numId w:val="48"/>
                    </w:numPr>
                    <w:spacing w:after="0" w:line="240" w:lineRule="atLeast"/>
                    <w:ind w:left="404" w:hanging="270"/>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t>sync/re-sync for main radio is included</w:t>
                  </w:r>
                </w:p>
                <w:p w14:paraId="4D54E15C" w14:textId="77777777" w:rsidR="00D10E9C" w:rsidRPr="00D10E9C" w:rsidRDefault="00D10E9C" w:rsidP="00D10E9C">
                  <w:pPr>
                    <w:spacing w:after="0" w:line="240" w:lineRule="atLeast"/>
                    <w:ind w:left="404"/>
                    <w:rPr>
                      <w:rFonts w:ascii="Times" w:eastAsia="Malgun Gothic" w:hAnsi="Times" w:cs="Times New Roman"/>
                      <w:sz w:val="20"/>
                      <w:szCs w:val="20"/>
                      <w:lang w:val="en-GB" w:eastAsia="en-US"/>
                    </w:rPr>
                  </w:pPr>
                </w:p>
              </w:tc>
            </w:tr>
            <w:tr w:rsidR="00D10E9C" w:rsidRPr="00D10E9C" w14:paraId="66FEA24D" w14:textId="77777777" w:rsidTr="008349CE">
              <w:trPr>
                <w:trHeight w:val="100"/>
              </w:trPr>
              <w:tc>
                <w:tcPr>
                  <w:tcW w:w="1650" w:type="pct"/>
                  <w:tcBorders>
                    <w:top w:val="single" w:sz="4" w:space="0" w:color="auto"/>
                    <w:left w:val="single" w:sz="4" w:space="0" w:color="auto"/>
                    <w:bottom w:val="single" w:sz="4" w:space="0" w:color="auto"/>
                    <w:right w:val="single" w:sz="4" w:space="0" w:color="auto"/>
                  </w:tcBorders>
                  <w:hideMark/>
                </w:tcPr>
                <w:p w14:paraId="2AFF41C3" w14:textId="77777777" w:rsidR="00D10E9C" w:rsidRPr="00D10E9C" w:rsidRDefault="00D10E9C" w:rsidP="00D10E9C">
                  <w:pPr>
                    <w:spacing w:after="0" w:line="240" w:lineRule="atLeast"/>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t>UPT</w:t>
                  </w:r>
                </w:p>
              </w:tc>
              <w:tc>
                <w:tcPr>
                  <w:tcW w:w="3300" w:type="pct"/>
                  <w:tcBorders>
                    <w:top w:val="single" w:sz="4" w:space="0" w:color="auto"/>
                    <w:left w:val="nil"/>
                    <w:bottom w:val="single" w:sz="4" w:space="0" w:color="auto"/>
                    <w:right w:val="single" w:sz="4" w:space="0" w:color="auto"/>
                  </w:tcBorders>
                  <w:hideMark/>
                </w:tcPr>
                <w:p w14:paraId="1D8A9049" w14:textId="77777777" w:rsidR="00D10E9C" w:rsidRPr="00D10E9C" w:rsidRDefault="00D10E9C" w:rsidP="00D10E9C">
                  <w:pPr>
                    <w:spacing w:after="0" w:line="240" w:lineRule="atLeast"/>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t xml:space="preserve">The definition </w:t>
                  </w:r>
                  <w:r w:rsidRPr="00D10E9C">
                    <w:rPr>
                      <w:rFonts w:ascii="Times" w:eastAsia="Malgun Gothic" w:hAnsi="Times" w:cs="Times New Roman" w:hint="eastAsia"/>
                      <w:sz w:val="20"/>
                      <w:szCs w:val="20"/>
                      <w:lang w:val="en-GB" w:eastAsia="en-US"/>
                    </w:rPr>
                    <w:t>i</w:t>
                  </w:r>
                  <w:r w:rsidRPr="00D10E9C">
                    <w:rPr>
                      <w:rFonts w:ascii="Times" w:eastAsia="Malgun Gothic" w:hAnsi="Times" w:cs="Times New Roman"/>
                      <w:sz w:val="20"/>
                      <w:szCs w:val="20"/>
                      <w:lang w:val="en-GB" w:eastAsia="en-US"/>
                    </w:rPr>
                    <w:t>s the same as in [TR38.840]</w:t>
                  </w:r>
                </w:p>
                <w:p w14:paraId="67CE0E11" w14:textId="77777777" w:rsidR="00D10E9C" w:rsidRPr="00D10E9C" w:rsidRDefault="00D10E9C" w:rsidP="00D10E9C">
                  <w:pPr>
                    <w:spacing w:after="0" w:line="240" w:lineRule="atLeast"/>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t>Note: it is for connected mode purpose.</w:t>
                  </w:r>
                </w:p>
              </w:tc>
            </w:tr>
          </w:tbl>
          <w:p w14:paraId="51A5550A" w14:textId="77777777" w:rsidR="00D10E9C" w:rsidRPr="00D10E9C" w:rsidRDefault="00D10E9C" w:rsidP="00D10E9C">
            <w:pPr>
              <w:shd w:val="clear" w:color="auto" w:fill="FFFFFF"/>
              <w:spacing w:after="0" w:line="240" w:lineRule="atLeast"/>
              <w:rPr>
                <w:rFonts w:ascii="Times" w:eastAsia="Times New Roman" w:hAnsi="Times" w:cs="Times New Roman"/>
                <w:sz w:val="20"/>
                <w:szCs w:val="24"/>
                <w:lang w:val="en-GB" w:eastAsia="en-US"/>
              </w:rPr>
            </w:pPr>
            <w:r w:rsidRPr="00D10E9C">
              <w:rPr>
                <w:rFonts w:ascii="Times" w:eastAsia="Times New Roman" w:hAnsi="Times" w:cs="Times New Roman"/>
                <w:sz w:val="20"/>
                <w:szCs w:val="24"/>
                <w:lang w:val="en-GB" w:eastAsia="en-US"/>
              </w:rPr>
              <w:t xml:space="preserve">Companies to report baseline scheme, e.g., PO monitoring with </w:t>
            </w:r>
            <w:proofErr w:type="spellStart"/>
            <w:r w:rsidRPr="00D10E9C">
              <w:rPr>
                <w:rFonts w:ascii="Times" w:eastAsia="Times New Roman" w:hAnsi="Times" w:cs="Times New Roman"/>
                <w:sz w:val="20"/>
                <w:szCs w:val="24"/>
                <w:lang w:val="en-GB" w:eastAsia="en-US"/>
              </w:rPr>
              <w:t>i</w:t>
            </w:r>
            <w:proofErr w:type="spellEnd"/>
            <w:r w:rsidRPr="00D10E9C">
              <w:rPr>
                <w:rFonts w:ascii="Times" w:eastAsia="Times New Roman" w:hAnsi="Times" w:cs="Times New Roman"/>
                <w:sz w:val="20"/>
                <w:szCs w:val="24"/>
                <w:lang w:val="en-GB" w:eastAsia="en-US"/>
              </w:rPr>
              <w:t>-DRX, e-DRX, with or without PEI</w:t>
            </w:r>
          </w:p>
          <w:p w14:paraId="4EBC3E25" w14:textId="77777777" w:rsidR="00D10E9C" w:rsidRPr="00D10E9C" w:rsidRDefault="00D10E9C" w:rsidP="00D10E9C">
            <w:pPr>
              <w:shd w:val="clear" w:color="auto" w:fill="FFFFFF"/>
              <w:spacing w:after="0" w:line="240" w:lineRule="atLeast"/>
              <w:rPr>
                <w:rFonts w:ascii="Times" w:eastAsia="Times New Roman" w:hAnsi="Times" w:cs="Times New Roman"/>
                <w:sz w:val="20"/>
                <w:szCs w:val="24"/>
                <w:lang w:val="en-GB" w:eastAsia="en-US"/>
              </w:rPr>
            </w:pPr>
            <w:r w:rsidRPr="00D10E9C">
              <w:rPr>
                <w:rFonts w:ascii="Times" w:eastAsia="Times New Roman" w:hAnsi="Times" w:cs="Times New Roman"/>
                <w:sz w:val="20"/>
                <w:szCs w:val="24"/>
                <w:lang w:val="en-GB" w:eastAsia="en-US"/>
              </w:rPr>
              <w:lastRenderedPageBreak/>
              <w:t>Companies to report the power consumption / power saving gain considering the FAR impact, latency considering MDR impact</w:t>
            </w:r>
          </w:p>
          <w:p w14:paraId="25D5D0AA" w14:textId="453339DC" w:rsidR="00F40AE5" w:rsidRDefault="00D10E9C" w:rsidP="00620F9B">
            <w:pPr>
              <w:shd w:val="clear" w:color="auto" w:fill="FFFFFF"/>
              <w:spacing w:after="0" w:line="210" w:lineRule="atLeast"/>
              <w:rPr>
                <w:rFonts w:ascii="Arial" w:hAnsi="Arial" w:cs="Arial"/>
              </w:rPr>
            </w:pPr>
            <w:r w:rsidRPr="00D10E9C">
              <w:rPr>
                <w:rFonts w:ascii="Times" w:eastAsia="Times New Roman" w:hAnsi="Times" w:cs="Times New Roman"/>
                <w:sz w:val="20"/>
                <w:szCs w:val="24"/>
                <w:lang w:val="en-GB" w:eastAsia="en-US"/>
              </w:rPr>
              <w:t>Other performance metrics (e.g., mobility) can be reported by companies (if any)</w:t>
            </w:r>
          </w:p>
        </w:tc>
      </w:tr>
    </w:tbl>
    <w:p w14:paraId="312F8B29" w14:textId="673BDD70" w:rsidR="00F40AE5" w:rsidRDefault="00F40AE5" w:rsidP="00587BB0">
      <w:pPr>
        <w:spacing w:line="276" w:lineRule="auto"/>
        <w:jc w:val="both"/>
        <w:rPr>
          <w:rFonts w:ascii="Arial" w:hAnsi="Arial" w:cs="Arial"/>
        </w:rPr>
      </w:pPr>
    </w:p>
    <w:p w14:paraId="19373FA8" w14:textId="308DE81B" w:rsidR="00F40AE5" w:rsidRDefault="00F40AE5" w:rsidP="00816BB5">
      <w:pPr>
        <w:spacing w:line="276" w:lineRule="auto"/>
        <w:jc w:val="both"/>
        <w:rPr>
          <w:rFonts w:ascii="Arial" w:hAnsi="Arial" w:cs="Arial"/>
        </w:rPr>
      </w:pPr>
      <w:r>
        <w:rPr>
          <w:rFonts w:ascii="Arial" w:hAnsi="Arial" w:cs="Arial"/>
        </w:rPr>
        <w:t xml:space="preserve">In </w:t>
      </w:r>
      <w:r w:rsidR="00D10E9C">
        <w:rPr>
          <w:rFonts w:ascii="Arial" w:hAnsi="Arial" w:cs="Arial"/>
        </w:rPr>
        <w:t>RAN1#111 [</w:t>
      </w:r>
      <w:r w:rsidR="008379B6">
        <w:rPr>
          <w:rFonts w:ascii="Arial" w:hAnsi="Arial" w:cs="Arial"/>
        </w:rPr>
        <w:t>4</w:t>
      </w:r>
      <w:r w:rsidR="00D10E9C">
        <w:rPr>
          <w:rFonts w:ascii="Arial" w:hAnsi="Arial" w:cs="Arial"/>
        </w:rPr>
        <w:t xml:space="preserve">], Capacity impact and UPT were agreed as performance metrics while NW power consumption/energy efficiency was </w:t>
      </w:r>
      <w:proofErr w:type="gramStart"/>
      <w:r w:rsidR="00D10E9C">
        <w:rPr>
          <w:rFonts w:ascii="Arial" w:hAnsi="Arial" w:cs="Arial"/>
        </w:rPr>
        <w:t>still remained</w:t>
      </w:r>
      <w:proofErr w:type="gramEnd"/>
      <w:r w:rsidR="00D10E9C">
        <w:rPr>
          <w:rFonts w:ascii="Arial" w:hAnsi="Arial" w:cs="Arial"/>
        </w:rPr>
        <w:t xml:space="preserve"> as FFS. </w:t>
      </w:r>
      <w:r w:rsidR="006129DB">
        <w:rPr>
          <w:rFonts w:ascii="Arial" w:hAnsi="Arial" w:cs="Arial"/>
        </w:rPr>
        <w:t xml:space="preserve">Although power consumption and energy efficiency are crucial factors, </w:t>
      </w:r>
      <w:r w:rsidR="00D10E9C">
        <w:rPr>
          <w:rFonts w:ascii="Arial" w:hAnsi="Arial" w:cs="Arial"/>
        </w:rPr>
        <w:t xml:space="preserve">motivation to adopt </w:t>
      </w:r>
      <w:r w:rsidR="006129DB">
        <w:rPr>
          <w:rFonts w:ascii="Arial" w:hAnsi="Arial" w:cs="Arial"/>
        </w:rPr>
        <w:t xml:space="preserve">NW power consumption and energy efficiency </w:t>
      </w:r>
      <w:r w:rsidR="00D10E9C">
        <w:rPr>
          <w:rFonts w:ascii="Arial" w:hAnsi="Arial" w:cs="Arial"/>
        </w:rPr>
        <w:t>as a performance metric is not clear</w:t>
      </w:r>
      <w:r w:rsidR="006129DB">
        <w:rPr>
          <w:rFonts w:ascii="Arial" w:hAnsi="Arial" w:cs="Arial"/>
        </w:rPr>
        <w:t xml:space="preserve">. For example, </w:t>
      </w:r>
      <w:r w:rsidR="008379B6">
        <w:rPr>
          <w:rFonts w:ascii="Arial" w:hAnsi="Arial" w:cs="Arial"/>
        </w:rPr>
        <w:t xml:space="preserve">as </w:t>
      </w:r>
      <w:r w:rsidR="006129DB">
        <w:rPr>
          <w:rFonts w:ascii="Arial" w:hAnsi="Arial" w:cs="Arial"/>
        </w:rPr>
        <w:t xml:space="preserve">deployment scenarios and implementations can be different for each NW vendor, it is difficult to have common understanding on the NW power consumption and energy efficiency. </w:t>
      </w:r>
    </w:p>
    <w:p w14:paraId="529B1081" w14:textId="77777777" w:rsidR="006129DB" w:rsidRDefault="006129DB" w:rsidP="006129DB">
      <w:pPr>
        <w:jc w:val="both"/>
        <w:rPr>
          <w:rFonts w:ascii="Arial" w:hAnsi="Arial" w:cs="Arial"/>
          <w:b/>
          <w:bCs/>
          <w:i/>
          <w:iCs/>
        </w:rPr>
      </w:pPr>
    </w:p>
    <w:p w14:paraId="777A5025" w14:textId="6749617E" w:rsidR="006129DB" w:rsidRDefault="006129DB" w:rsidP="006129DB">
      <w:pPr>
        <w:jc w:val="both"/>
        <w:rPr>
          <w:rFonts w:ascii="Arial" w:hAnsi="Arial" w:cs="Arial"/>
          <w:i/>
          <w:iCs/>
        </w:rPr>
      </w:pPr>
      <w:r w:rsidRPr="00406DD8">
        <w:rPr>
          <w:rFonts w:ascii="Arial" w:hAnsi="Arial" w:cs="Arial"/>
          <w:b/>
          <w:bCs/>
          <w:i/>
          <w:iCs/>
        </w:rPr>
        <w:t xml:space="preserve">Proposal </w:t>
      </w:r>
      <w:r w:rsidR="00D10E9C">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Pr>
          <w:rFonts w:ascii="Arial" w:hAnsi="Arial" w:cs="Arial"/>
          <w:i/>
          <w:iCs/>
        </w:rPr>
        <w:t>NW power consumption/energy efficiency is not adopted as a performance metric.</w:t>
      </w:r>
    </w:p>
    <w:p w14:paraId="052E1A09" w14:textId="77777777" w:rsidR="00816BB5" w:rsidRDefault="00816BB5" w:rsidP="006129DB">
      <w:pPr>
        <w:jc w:val="both"/>
        <w:rPr>
          <w:rFonts w:ascii="Arial" w:hAnsi="Arial" w:cs="Arial"/>
          <w:i/>
          <w:iCs/>
        </w:rPr>
      </w:pPr>
    </w:p>
    <w:p w14:paraId="3426B105" w14:textId="684D824E" w:rsidR="00886841" w:rsidRDefault="00886841" w:rsidP="00886841">
      <w:pPr>
        <w:pStyle w:val="Heading2"/>
      </w:pPr>
      <w:r>
        <w:t xml:space="preserve">Evaluation </w:t>
      </w:r>
      <w:r w:rsidR="009718EC">
        <w:t>methodolog</w:t>
      </w:r>
      <w:r w:rsidR="00B61D8A">
        <w:t>y</w:t>
      </w:r>
    </w:p>
    <w:p w14:paraId="39F8BDCB" w14:textId="0F4FFDC9" w:rsidR="00D833A3" w:rsidRDefault="009718EC" w:rsidP="00D833A3">
      <w:pPr>
        <w:spacing w:line="276" w:lineRule="auto"/>
        <w:jc w:val="both"/>
        <w:rPr>
          <w:rFonts w:ascii="Arial" w:hAnsi="Arial" w:cs="Arial"/>
          <w:lang w:val="en-GB"/>
        </w:rPr>
      </w:pPr>
      <w:r>
        <w:rPr>
          <w:rFonts w:ascii="Arial" w:hAnsi="Arial" w:cs="Arial"/>
          <w:lang w:val="en-GB"/>
        </w:rPr>
        <w:t xml:space="preserve">In this section, we provide our view on evaluation methodology for LP-WUS. </w:t>
      </w:r>
    </w:p>
    <w:p w14:paraId="08E7C587" w14:textId="4EB48A31" w:rsidR="007E2205" w:rsidRPr="00620F9B" w:rsidRDefault="0033645B" w:rsidP="007E3DAE">
      <w:pPr>
        <w:spacing w:line="276" w:lineRule="auto"/>
        <w:jc w:val="both"/>
        <w:rPr>
          <w:rFonts w:ascii="Arial" w:hAnsi="Arial" w:cs="Arial"/>
          <w:b/>
          <w:bCs/>
          <w:u w:val="single"/>
        </w:rPr>
      </w:pPr>
      <w:r>
        <w:rPr>
          <w:rFonts w:ascii="Arial" w:hAnsi="Arial" w:cs="Arial"/>
          <w:b/>
          <w:bCs/>
          <w:u w:val="single"/>
        </w:rPr>
        <w:t xml:space="preserve">Power model for </w:t>
      </w:r>
      <w:r w:rsidR="008379B6">
        <w:rPr>
          <w:rFonts w:ascii="Arial" w:hAnsi="Arial" w:cs="Arial"/>
          <w:b/>
          <w:bCs/>
          <w:u w:val="single"/>
        </w:rPr>
        <w:t>main radio</w:t>
      </w:r>
    </w:p>
    <w:p w14:paraId="6D0717CF" w14:textId="426C0795" w:rsidR="007E2205" w:rsidRDefault="007E2205" w:rsidP="007E3DAE">
      <w:pPr>
        <w:spacing w:line="276" w:lineRule="auto"/>
        <w:jc w:val="both"/>
        <w:rPr>
          <w:rFonts w:ascii="Arial" w:hAnsi="Arial" w:cs="Arial"/>
        </w:rPr>
      </w:pPr>
      <w:r>
        <w:rPr>
          <w:rFonts w:ascii="Arial" w:hAnsi="Arial" w:cs="Arial"/>
        </w:rPr>
        <w:t>In RAN1#110bis-e [</w:t>
      </w:r>
      <w:r w:rsidR="00C65F59">
        <w:rPr>
          <w:rFonts w:ascii="Arial" w:hAnsi="Arial" w:cs="Arial"/>
        </w:rPr>
        <w:t>3</w:t>
      </w:r>
      <w:r>
        <w:rPr>
          <w:rFonts w:ascii="Arial" w:hAnsi="Arial" w:cs="Arial"/>
        </w:rPr>
        <w:t xml:space="preserve">], the following agreement was made for </w:t>
      </w:r>
      <w:r w:rsidR="0033645B">
        <w:rPr>
          <w:rFonts w:ascii="Arial" w:hAnsi="Arial" w:cs="Arial"/>
        </w:rPr>
        <w:t>power model of u</w:t>
      </w:r>
      <w:r>
        <w:rPr>
          <w:rFonts w:ascii="Arial" w:hAnsi="Arial" w:cs="Arial"/>
        </w:rPr>
        <w:t>ltra-deep sleep state</w:t>
      </w:r>
      <w:r w:rsidR="008379B6">
        <w:rPr>
          <w:rFonts w:ascii="Arial" w:hAnsi="Arial" w:cs="Arial"/>
        </w:rPr>
        <w:t xml:space="preserve"> for main radio</w:t>
      </w:r>
      <w:r>
        <w:rPr>
          <w:rFonts w:ascii="Arial" w:hAnsi="Arial" w:cs="Arial"/>
        </w:rPr>
        <w:t xml:space="preserve">. </w:t>
      </w:r>
    </w:p>
    <w:tbl>
      <w:tblPr>
        <w:tblStyle w:val="TableGrid"/>
        <w:tblW w:w="0" w:type="auto"/>
        <w:tblLook w:val="04A0" w:firstRow="1" w:lastRow="0" w:firstColumn="1" w:lastColumn="0" w:noHBand="0" w:noVBand="1"/>
      </w:tblPr>
      <w:tblGrid>
        <w:gridCol w:w="9962"/>
      </w:tblGrid>
      <w:tr w:rsidR="007E2205" w14:paraId="4C9F0BC6" w14:textId="77777777" w:rsidTr="007E2205">
        <w:tc>
          <w:tcPr>
            <w:tcW w:w="9962" w:type="dxa"/>
          </w:tcPr>
          <w:p w14:paraId="706965BD" w14:textId="77777777" w:rsidR="007E2205" w:rsidRPr="007E2205" w:rsidRDefault="007E2205" w:rsidP="007E2205">
            <w:pPr>
              <w:spacing w:after="0" w:line="240" w:lineRule="auto"/>
              <w:rPr>
                <w:rFonts w:ascii="Times" w:eastAsia="Batang" w:hAnsi="Times" w:cs="Times New Roman"/>
                <w:b/>
                <w:bCs/>
                <w:sz w:val="20"/>
                <w:szCs w:val="24"/>
                <w:highlight w:val="green"/>
                <w:lang w:val="en-GB" w:eastAsia="x-none"/>
              </w:rPr>
            </w:pPr>
            <w:r w:rsidRPr="007E2205">
              <w:rPr>
                <w:rFonts w:ascii="Times" w:eastAsia="Batang" w:hAnsi="Times" w:cs="Times New Roman"/>
                <w:b/>
                <w:bCs/>
                <w:sz w:val="20"/>
                <w:szCs w:val="24"/>
                <w:highlight w:val="green"/>
                <w:lang w:val="en-GB" w:eastAsia="x-none"/>
              </w:rPr>
              <w:t>Agreement</w:t>
            </w:r>
          </w:p>
          <w:p w14:paraId="1670F807" w14:textId="77777777" w:rsidR="007E2205" w:rsidRPr="007E2205" w:rsidRDefault="007E2205" w:rsidP="007E2205">
            <w:pPr>
              <w:numPr>
                <w:ilvl w:val="0"/>
                <w:numId w:val="37"/>
              </w:numPr>
              <w:spacing w:after="0" w:line="240" w:lineRule="auto"/>
              <w:rPr>
                <w:rFonts w:ascii="Times" w:eastAsia="Batang" w:hAnsi="Times" w:cs="Times"/>
                <w:sz w:val="20"/>
                <w:szCs w:val="20"/>
                <w:lang w:val="en-GB" w:eastAsia="x-none"/>
              </w:rPr>
            </w:pPr>
            <w:r w:rsidRPr="007E2205">
              <w:rPr>
                <w:rFonts w:ascii="Times" w:eastAsia="Batang" w:hAnsi="Times" w:cs="Times"/>
                <w:sz w:val="20"/>
                <w:szCs w:val="20"/>
                <w:lang w:val="en-GB" w:eastAsia="x-none"/>
              </w:rPr>
              <w:t>The following power models are used ‘</w:t>
            </w:r>
            <w:r w:rsidRPr="007E2205">
              <w:rPr>
                <w:rFonts w:ascii="Times" w:eastAsia="Batang" w:hAnsi="Times" w:cs="Times"/>
                <w:i/>
                <w:iCs/>
                <w:sz w:val="20"/>
                <w:szCs w:val="20"/>
                <w:lang w:val="en-GB" w:eastAsia="ja-JP"/>
              </w:rPr>
              <w:t>Ultra-deep sleep</w:t>
            </w:r>
            <w:r w:rsidRPr="007E2205">
              <w:rPr>
                <w:rFonts w:ascii="Times" w:eastAsia="Batang" w:hAnsi="Times" w:cs="Times"/>
                <w:sz w:val="20"/>
                <w:szCs w:val="20"/>
                <w:lang w:val="en-GB" w:eastAsia="ja-JP"/>
              </w:rPr>
              <w:t xml:space="preserve">’ </w:t>
            </w:r>
            <w:r w:rsidRPr="007E2205">
              <w:rPr>
                <w:rFonts w:ascii="Times" w:eastAsia="Batang" w:hAnsi="Times" w:cs="Times"/>
                <w:sz w:val="20"/>
                <w:szCs w:val="20"/>
                <w:lang w:val="en-GB" w:eastAsia="x-none"/>
              </w:rPr>
              <w:t>power state for main radio for evaluation</w:t>
            </w:r>
          </w:p>
          <w:tbl>
            <w:tblPr>
              <w:tblW w:w="0" w:type="auto"/>
              <w:jc w:val="center"/>
              <w:tblCellMar>
                <w:left w:w="0" w:type="dxa"/>
                <w:right w:w="0" w:type="dxa"/>
              </w:tblCellMar>
              <w:tblLook w:val="04A0" w:firstRow="1" w:lastRow="0" w:firstColumn="1" w:lastColumn="0" w:noHBand="0" w:noVBand="1"/>
            </w:tblPr>
            <w:tblGrid>
              <w:gridCol w:w="1231"/>
              <w:gridCol w:w="1592"/>
              <w:gridCol w:w="3130"/>
              <w:gridCol w:w="1529"/>
              <w:gridCol w:w="2244"/>
            </w:tblGrid>
            <w:tr w:rsidR="007E2205" w:rsidRPr="007E2205" w14:paraId="0FC13024" w14:textId="77777777" w:rsidTr="0073678F">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hideMark/>
                </w:tcPr>
                <w:p w14:paraId="06E7DB78" w14:textId="77777777" w:rsidR="007E2205" w:rsidRPr="007E2205" w:rsidRDefault="007E2205" w:rsidP="007E2205">
                  <w:pPr>
                    <w:keepNext/>
                    <w:keepLines/>
                    <w:overflowPunct w:val="0"/>
                    <w:autoSpaceDE w:val="0"/>
                    <w:autoSpaceDN w:val="0"/>
                    <w:adjustRightInd w:val="0"/>
                    <w:spacing w:after="0" w:line="240" w:lineRule="auto"/>
                    <w:jc w:val="center"/>
                    <w:textAlignment w:val="baseline"/>
                    <w:rPr>
                      <w:rFonts w:ascii="Times" w:eastAsia="Times New Roman" w:hAnsi="Times" w:cs="Times"/>
                      <w:b/>
                      <w:sz w:val="20"/>
                      <w:szCs w:val="20"/>
                      <w:lang w:val="en-GB" w:eastAsia="en-GB"/>
                    </w:rPr>
                  </w:pPr>
                  <w:r w:rsidRPr="007E2205">
                    <w:rPr>
                      <w:rFonts w:ascii="Times" w:eastAsia="Times New Roman" w:hAnsi="Times" w:cs="Times"/>
                      <w:b/>
                      <w:sz w:val="20"/>
                      <w:szCs w:val="20"/>
                      <w:lang w:val="en-GB" w:eastAsia="en-GB"/>
                    </w:rPr>
                    <w:t>Power State</w:t>
                  </w:r>
                </w:p>
              </w:tc>
              <w:tc>
                <w:tcPr>
                  <w:tcW w:w="1628" w:type="dxa"/>
                  <w:tcBorders>
                    <w:top w:val="single" w:sz="8" w:space="0" w:color="auto"/>
                    <w:left w:val="nil"/>
                    <w:bottom w:val="single" w:sz="8" w:space="0" w:color="auto"/>
                    <w:right w:val="single" w:sz="8" w:space="0" w:color="auto"/>
                  </w:tcBorders>
                  <w:vAlign w:val="center"/>
                  <w:hideMark/>
                </w:tcPr>
                <w:p w14:paraId="07DB438B" w14:textId="77777777" w:rsidR="007E2205" w:rsidRPr="007E2205" w:rsidRDefault="007E2205" w:rsidP="007E2205">
                  <w:pPr>
                    <w:keepNext/>
                    <w:keepLines/>
                    <w:overflowPunct w:val="0"/>
                    <w:autoSpaceDE w:val="0"/>
                    <w:autoSpaceDN w:val="0"/>
                    <w:adjustRightInd w:val="0"/>
                    <w:spacing w:after="0" w:line="240" w:lineRule="auto"/>
                    <w:jc w:val="center"/>
                    <w:textAlignment w:val="baseline"/>
                    <w:rPr>
                      <w:rFonts w:ascii="Times" w:eastAsia="Times New Roman" w:hAnsi="Times" w:cs="Times"/>
                      <w:b/>
                      <w:sz w:val="20"/>
                      <w:szCs w:val="20"/>
                      <w:lang w:val="en-GB" w:eastAsia="en-GB"/>
                    </w:rPr>
                  </w:pPr>
                  <w:r w:rsidRPr="007E2205">
                    <w:rPr>
                      <w:rFonts w:ascii="Times" w:eastAsia="Times New Roman" w:hAnsi="Times" w:cs="Times"/>
                      <w:b/>
                      <w:sz w:val="20"/>
                      <w:szCs w:val="20"/>
                      <w:lang w:val="en-GB" w:eastAsia="en-GB"/>
                    </w:rPr>
                    <w:t>Relative Power (unit)</w:t>
                  </w:r>
                </w:p>
              </w:tc>
              <w:tc>
                <w:tcPr>
                  <w:tcW w:w="3200" w:type="dxa"/>
                  <w:tcBorders>
                    <w:top w:val="single" w:sz="8" w:space="0" w:color="auto"/>
                    <w:left w:val="nil"/>
                    <w:bottom w:val="single" w:sz="8" w:space="0" w:color="auto"/>
                    <w:right w:val="single" w:sz="8" w:space="0" w:color="auto"/>
                  </w:tcBorders>
                  <w:vAlign w:val="center"/>
                  <w:hideMark/>
                </w:tcPr>
                <w:p w14:paraId="01BAE0C6" w14:textId="77777777" w:rsidR="007E2205" w:rsidRPr="007E2205" w:rsidRDefault="007E2205" w:rsidP="007E2205">
                  <w:pPr>
                    <w:keepNext/>
                    <w:keepLines/>
                    <w:overflowPunct w:val="0"/>
                    <w:autoSpaceDE w:val="0"/>
                    <w:autoSpaceDN w:val="0"/>
                    <w:adjustRightInd w:val="0"/>
                    <w:spacing w:after="0" w:line="240" w:lineRule="auto"/>
                    <w:jc w:val="center"/>
                    <w:textAlignment w:val="baseline"/>
                    <w:rPr>
                      <w:rFonts w:ascii="Times" w:eastAsia="Times New Roman" w:hAnsi="Times" w:cs="Times"/>
                      <w:b/>
                      <w:sz w:val="20"/>
                      <w:szCs w:val="20"/>
                      <w:lang w:val="en-GB" w:eastAsia="en-GB"/>
                    </w:rPr>
                  </w:pPr>
                  <w:r w:rsidRPr="007E2205">
                    <w:rPr>
                      <w:rFonts w:ascii="Times" w:eastAsia="Times New Roman" w:hAnsi="Times" w:cs="Times"/>
                      <w:b/>
                      <w:sz w:val="20"/>
                      <w:szCs w:val="20"/>
                      <w:lang w:val="en-GB" w:eastAsia="en-GB"/>
                    </w:rPr>
                    <w:t>Ramp-up and down transition energy (Note1):</w:t>
                  </w:r>
                </w:p>
                <w:p w14:paraId="794DC506" w14:textId="77777777" w:rsidR="007E2205" w:rsidRPr="007E2205" w:rsidRDefault="007E2205" w:rsidP="007E2205">
                  <w:pPr>
                    <w:keepNext/>
                    <w:keepLines/>
                    <w:overflowPunct w:val="0"/>
                    <w:autoSpaceDE w:val="0"/>
                    <w:autoSpaceDN w:val="0"/>
                    <w:adjustRightInd w:val="0"/>
                    <w:spacing w:after="0" w:line="240" w:lineRule="auto"/>
                    <w:jc w:val="center"/>
                    <w:textAlignment w:val="baseline"/>
                    <w:rPr>
                      <w:rFonts w:ascii="Times" w:eastAsia="Times New Roman" w:hAnsi="Times" w:cs="Times"/>
                      <w:b/>
                      <w:sz w:val="20"/>
                      <w:szCs w:val="20"/>
                      <w:lang w:val="en-GB" w:eastAsia="en-GB"/>
                    </w:rPr>
                  </w:pPr>
                  <w:r w:rsidRPr="007E2205">
                    <w:rPr>
                      <w:rFonts w:ascii="Times" w:eastAsia="Times New Roman" w:hAnsi="Times" w:cs="Times"/>
                      <w:b/>
                      <w:sz w:val="20"/>
                      <w:szCs w:val="20"/>
                      <w:lang w:val="en-GB" w:eastAsia="en-GB"/>
                    </w:rPr>
                    <w:t>(</w:t>
                  </w:r>
                  <w:proofErr w:type="gramStart"/>
                  <w:r w:rsidRPr="007E2205">
                    <w:rPr>
                      <w:rFonts w:ascii="Times" w:eastAsia="Times New Roman" w:hAnsi="Times" w:cs="Times"/>
                      <w:b/>
                      <w:sz w:val="20"/>
                      <w:szCs w:val="20"/>
                      <w:lang w:val="en-GB" w:eastAsia="en-GB"/>
                    </w:rPr>
                    <w:t>unit</w:t>
                  </w:r>
                  <w:proofErr w:type="gramEnd"/>
                  <w:r w:rsidRPr="007E2205">
                    <w:rPr>
                      <w:rFonts w:ascii="Times" w:eastAsia="Times New Roman" w:hAnsi="Times" w:cs="Times"/>
                      <w:b/>
                      <w:sz w:val="20"/>
                      <w:szCs w:val="20"/>
                      <w:lang w:val="en-GB" w:eastAsia="en-GB"/>
                    </w:rPr>
                    <w:t xml:space="preserve"> multiplied by ms)</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378C60C2" w14:textId="77777777" w:rsidR="007E2205" w:rsidRPr="007E2205" w:rsidRDefault="007E2205" w:rsidP="007E2205">
                  <w:pPr>
                    <w:keepNext/>
                    <w:keepLines/>
                    <w:overflowPunct w:val="0"/>
                    <w:autoSpaceDE w:val="0"/>
                    <w:autoSpaceDN w:val="0"/>
                    <w:adjustRightInd w:val="0"/>
                    <w:spacing w:after="0" w:line="240" w:lineRule="auto"/>
                    <w:jc w:val="center"/>
                    <w:textAlignment w:val="baseline"/>
                    <w:rPr>
                      <w:rFonts w:ascii="Times" w:eastAsia="Times New Roman" w:hAnsi="Times" w:cs="Times"/>
                      <w:b/>
                      <w:sz w:val="20"/>
                      <w:szCs w:val="20"/>
                      <w:lang w:val="en-GB" w:eastAsia="en-GB"/>
                    </w:rPr>
                  </w:pPr>
                  <w:r w:rsidRPr="007E2205">
                    <w:rPr>
                      <w:rFonts w:ascii="Times" w:eastAsia="Times New Roman" w:hAnsi="Times" w:cs="Times"/>
                      <w:b/>
                      <w:sz w:val="20"/>
                      <w:szCs w:val="20"/>
                      <w:lang w:val="en-GB" w:eastAsia="en-GB"/>
                    </w:rPr>
                    <w:t>Ramp-up time</w:t>
                  </w:r>
                </w:p>
              </w:tc>
              <w:tc>
                <w:tcPr>
                  <w:tcW w:w="2307" w:type="dxa"/>
                  <w:tcBorders>
                    <w:top w:val="single" w:sz="8" w:space="0" w:color="auto"/>
                    <w:left w:val="nil"/>
                    <w:bottom w:val="single" w:sz="8" w:space="0" w:color="auto"/>
                    <w:right w:val="single" w:sz="8" w:space="0" w:color="auto"/>
                  </w:tcBorders>
                  <w:hideMark/>
                </w:tcPr>
                <w:p w14:paraId="1F68BA56" w14:textId="77777777" w:rsidR="007E2205" w:rsidRPr="007E2205" w:rsidRDefault="007E2205" w:rsidP="007E2205">
                  <w:pPr>
                    <w:keepNext/>
                    <w:keepLines/>
                    <w:overflowPunct w:val="0"/>
                    <w:autoSpaceDE w:val="0"/>
                    <w:autoSpaceDN w:val="0"/>
                    <w:adjustRightInd w:val="0"/>
                    <w:spacing w:after="0" w:line="240" w:lineRule="auto"/>
                    <w:jc w:val="center"/>
                    <w:textAlignment w:val="baseline"/>
                    <w:rPr>
                      <w:rFonts w:ascii="Times" w:eastAsia="Times New Roman" w:hAnsi="Times" w:cs="Times"/>
                      <w:b/>
                      <w:sz w:val="20"/>
                      <w:szCs w:val="20"/>
                      <w:lang w:val="en-GB" w:eastAsia="en-GB"/>
                    </w:rPr>
                  </w:pPr>
                  <w:r w:rsidRPr="007E2205">
                    <w:rPr>
                      <w:rFonts w:ascii="Times" w:eastAsia="Times New Roman" w:hAnsi="Times" w:cs="Times"/>
                      <w:b/>
                      <w:sz w:val="20"/>
                      <w:szCs w:val="20"/>
                      <w:lang w:val="en-GB" w:eastAsia="en-GB"/>
                    </w:rPr>
                    <w:t>Time for sync/re-sync</w:t>
                  </w:r>
                </w:p>
              </w:tc>
            </w:tr>
            <w:tr w:rsidR="007E2205" w:rsidRPr="007E2205" w14:paraId="09B28782" w14:textId="77777777" w:rsidTr="0073678F">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01607FB7" w14:textId="77777777" w:rsidR="007E2205" w:rsidRPr="007E2205" w:rsidRDefault="007E2205" w:rsidP="007E2205">
                  <w:pPr>
                    <w:spacing w:after="0" w:line="240" w:lineRule="auto"/>
                    <w:ind w:right="-99"/>
                    <w:jc w:val="center"/>
                    <w:rPr>
                      <w:rFonts w:ascii="Times" w:eastAsia="Batang" w:hAnsi="Times" w:cs="Times"/>
                      <w:b/>
                      <w:sz w:val="20"/>
                      <w:szCs w:val="24"/>
                      <w:lang w:val="en-GB" w:eastAsia="en-US"/>
                    </w:rPr>
                  </w:pPr>
                  <w:r w:rsidRPr="007E2205">
                    <w:rPr>
                      <w:rFonts w:ascii="Times" w:eastAsia="Batang" w:hAnsi="Times" w:cs="Times"/>
                      <w:b/>
                      <w:sz w:val="20"/>
                      <w:szCs w:val="24"/>
                      <w:lang w:val="en-GB" w:eastAsia="ja-JP"/>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6E105084" w14:textId="77777777" w:rsidR="007E2205" w:rsidRPr="007E2205" w:rsidRDefault="007E2205" w:rsidP="007E2205">
                  <w:pPr>
                    <w:spacing w:after="0" w:line="240" w:lineRule="auto"/>
                    <w:ind w:right="-99"/>
                    <w:jc w:val="center"/>
                    <w:rPr>
                      <w:rFonts w:ascii="Times" w:eastAsia="Batang" w:hAnsi="Times" w:cs="Times"/>
                      <w:sz w:val="20"/>
                      <w:szCs w:val="24"/>
                      <w:lang w:val="en-GB" w:eastAsia="en-US"/>
                    </w:rPr>
                  </w:pPr>
                  <w:r w:rsidRPr="007E2205">
                    <w:rPr>
                      <w:rFonts w:ascii="Times" w:eastAsia="Batang" w:hAnsi="Times" w:cs="Times"/>
                      <w:b/>
                      <w:bCs/>
                      <w:sz w:val="20"/>
                      <w:szCs w:val="24"/>
                      <w:lang w:val="en-GB" w:eastAsia="ja-JP"/>
                    </w:rPr>
                    <w:t>[0.015]</w:t>
                  </w:r>
                </w:p>
              </w:tc>
              <w:tc>
                <w:tcPr>
                  <w:tcW w:w="3200" w:type="dxa"/>
                  <w:tcBorders>
                    <w:top w:val="nil"/>
                    <w:left w:val="nil"/>
                    <w:bottom w:val="single" w:sz="8" w:space="0" w:color="auto"/>
                    <w:right w:val="single" w:sz="8" w:space="0" w:color="auto"/>
                  </w:tcBorders>
                  <w:tcMar>
                    <w:top w:w="15" w:type="dxa"/>
                    <w:left w:w="36" w:type="dxa"/>
                    <w:bottom w:w="0" w:type="dxa"/>
                    <w:right w:w="36" w:type="dxa"/>
                  </w:tcMar>
                  <w:vAlign w:val="center"/>
                </w:tcPr>
                <w:p w14:paraId="02EDCB46" w14:textId="77777777" w:rsidR="007E2205" w:rsidRPr="007E2205" w:rsidRDefault="007E2205" w:rsidP="007E2205">
                  <w:pPr>
                    <w:spacing w:after="0" w:line="240" w:lineRule="auto"/>
                    <w:ind w:right="-99"/>
                    <w:rPr>
                      <w:rFonts w:ascii="Times" w:eastAsia="Batang" w:hAnsi="Times" w:cs="Times"/>
                      <w:sz w:val="20"/>
                      <w:szCs w:val="24"/>
                      <w:lang w:val="en-GB" w:eastAsia="en-US"/>
                    </w:rPr>
                  </w:pPr>
                  <w:r w:rsidRPr="007E2205">
                    <w:rPr>
                      <w:rFonts w:ascii="Times" w:eastAsia="Batang" w:hAnsi="Times" w:cs="Times"/>
                      <w:sz w:val="20"/>
                      <w:szCs w:val="24"/>
                      <w:lang w:val="en-GB" w:eastAsia="en-US"/>
                    </w:rPr>
                    <w:t>[2000 ~ 40000]</w:t>
                  </w:r>
                </w:p>
                <w:p w14:paraId="779BEA0F" w14:textId="77777777" w:rsidR="007E2205" w:rsidRPr="007E2205" w:rsidRDefault="007E2205" w:rsidP="007E2205">
                  <w:pPr>
                    <w:numPr>
                      <w:ilvl w:val="0"/>
                      <w:numId w:val="38"/>
                    </w:numPr>
                    <w:spacing w:after="0" w:line="240" w:lineRule="auto"/>
                    <w:ind w:right="-99"/>
                    <w:rPr>
                      <w:rFonts w:ascii="Times" w:eastAsia="Batang" w:hAnsi="Times" w:cs="Times"/>
                      <w:sz w:val="20"/>
                      <w:szCs w:val="24"/>
                      <w:lang w:val="en-GB" w:eastAsia="en-US"/>
                    </w:rPr>
                  </w:pPr>
                  <w:r w:rsidRPr="007E2205">
                    <w:rPr>
                      <w:rFonts w:ascii="Times" w:eastAsia="Batang" w:hAnsi="Times" w:cs="Times"/>
                      <w:sz w:val="20"/>
                      <w:szCs w:val="24"/>
                      <w:lang w:val="en-GB" w:eastAsia="en-US"/>
                    </w:rPr>
                    <w:t>Study to converge on candidate numbers to use for evaluation</w:t>
                  </w:r>
                </w:p>
                <w:p w14:paraId="336F330B" w14:textId="77777777" w:rsidR="007E2205" w:rsidRPr="007E2205" w:rsidRDefault="007E2205" w:rsidP="007E2205">
                  <w:pPr>
                    <w:numPr>
                      <w:ilvl w:val="0"/>
                      <w:numId w:val="38"/>
                    </w:numPr>
                    <w:spacing w:after="0" w:line="240" w:lineRule="auto"/>
                    <w:ind w:right="-99"/>
                    <w:rPr>
                      <w:rFonts w:ascii="Times" w:eastAsia="Batang" w:hAnsi="Times" w:cs="Times"/>
                      <w:sz w:val="20"/>
                      <w:szCs w:val="24"/>
                      <w:lang w:val="en-GB" w:eastAsia="en-US"/>
                    </w:rPr>
                  </w:pPr>
                  <w:r w:rsidRPr="007E2205">
                    <w:rPr>
                      <w:rFonts w:ascii="Times" w:eastAsia="Batang" w:hAnsi="Times" w:cs="Times"/>
                      <w:sz w:val="20"/>
                      <w:szCs w:val="24"/>
                      <w:lang w:val="en-GB" w:eastAsia="en-US"/>
                    </w:rPr>
                    <w:t>FFS: other values and reported by companies.</w:t>
                  </w:r>
                </w:p>
                <w:p w14:paraId="4C0605A3" w14:textId="77777777" w:rsidR="007E2205" w:rsidRPr="007E2205" w:rsidRDefault="007E2205" w:rsidP="007E2205">
                  <w:pPr>
                    <w:numPr>
                      <w:ilvl w:val="0"/>
                      <w:numId w:val="38"/>
                    </w:numPr>
                    <w:spacing w:after="0" w:line="240" w:lineRule="auto"/>
                    <w:ind w:right="-99"/>
                    <w:rPr>
                      <w:rFonts w:ascii="Times" w:eastAsia="Yu Gothic Medium" w:hAnsi="Times" w:cs="Times"/>
                      <w:sz w:val="20"/>
                      <w:szCs w:val="24"/>
                      <w:lang w:val="en-GB" w:eastAsia="en-US"/>
                    </w:rPr>
                  </w:pPr>
                  <w:r w:rsidRPr="007E2205">
                    <w:rPr>
                      <w:rFonts w:ascii="Times" w:eastAsia="Batang" w:hAnsi="Times" w:cs="Times"/>
                      <w:sz w:val="20"/>
                      <w:szCs w:val="24"/>
                      <w:lang w:val="en-GB" w:eastAsia="en-US"/>
                    </w:rPr>
                    <w:t xml:space="preserve">FFS: down-selection of the values, </w:t>
                  </w:r>
                </w:p>
                <w:p w14:paraId="1E13137C" w14:textId="77777777" w:rsidR="007E2205" w:rsidRPr="007E2205" w:rsidRDefault="007E2205" w:rsidP="007E2205">
                  <w:pPr>
                    <w:numPr>
                      <w:ilvl w:val="0"/>
                      <w:numId w:val="38"/>
                    </w:numPr>
                    <w:spacing w:after="0" w:line="240" w:lineRule="auto"/>
                    <w:ind w:right="-99"/>
                    <w:rPr>
                      <w:rFonts w:ascii="Times" w:eastAsia="Yu Gothic Medium" w:hAnsi="Times" w:cs="Times"/>
                      <w:sz w:val="20"/>
                      <w:szCs w:val="24"/>
                      <w:lang w:val="en-GB" w:eastAsia="en-US"/>
                    </w:rPr>
                  </w:pPr>
                  <w:r w:rsidRPr="007E2205">
                    <w:rPr>
                      <w:rFonts w:ascii="Times" w:eastAsia="Batang" w:hAnsi="Times" w:cs="Times"/>
                      <w:sz w:val="20"/>
                      <w:szCs w:val="24"/>
                      <w:lang w:val="en-GB" w:eastAsia="en-US"/>
                    </w:rPr>
                    <w:t>companies are encouraged to provide details for down-selection</w:t>
                  </w:r>
                </w:p>
              </w:tc>
              <w:tc>
                <w:tcPr>
                  <w:tcW w:w="1559"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5CDF4AA5" w14:textId="77777777" w:rsidR="007E2205" w:rsidRPr="007E2205" w:rsidRDefault="007E2205" w:rsidP="007E2205">
                  <w:pPr>
                    <w:spacing w:after="0" w:line="240" w:lineRule="auto"/>
                    <w:ind w:right="-99"/>
                    <w:jc w:val="center"/>
                    <w:rPr>
                      <w:rFonts w:ascii="Times" w:eastAsia="Batang" w:hAnsi="Times" w:cs="Times"/>
                      <w:sz w:val="20"/>
                      <w:szCs w:val="24"/>
                      <w:lang w:val="en-GB" w:eastAsia="zh-CN"/>
                    </w:rPr>
                  </w:pPr>
                  <w:r w:rsidRPr="007E2205">
                    <w:rPr>
                      <w:rFonts w:ascii="Times" w:eastAsia="Batang" w:hAnsi="Times" w:cs="Times"/>
                      <w:sz w:val="20"/>
                      <w:szCs w:val="24"/>
                      <w:lang w:val="en-GB" w:eastAsia="ja-JP"/>
                    </w:rPr>
                    <w:t>[400ms], FFS: 100ms</w:t>
                  </w:r>
                </w:p>
              </w:tc>
              <w:tc>
                <w:tcPr>
                  <w:tcW w:w="2307" w:type="dxa"/>
                  <w:tcBorders>
                    <w:top w:val="nil"/>
                    <w:left w:val="nil"/>
                    <w:bottom w:val="single" w:sz="8" w:space="0" w:color="auto"/>
                    <w:right w:val="single" w:sz="8" w:space="0" w:color="auto"/>
                  </w:tcBorders>
                  <w:hideMark/>
                </w:tcPr>
                <w:p w14:paraId="7D3F8A88" w14:textId="77777777" w:rsidR="007E2205" w:rsidRPr="007E2205" w:rsidRDefault="007E2205" w:rsidP="007E2205">
                  <w:pPr>
                    <w:spacing w:after="0" w:line="240" w:lineRule="auto"/>
                    <w:ind w:right="-99"/>
                    <w:jc w:val="center"/>
                    <w:rPr>
                      <w:rFonts w:ascii="Times" w:eastAsia="Batang" w:hAnsi="Times" w:cs="Times"/>
                      <w:sz w:val="20"/>
                      <w:szCs w:val="24"/>
                      <w:lang w:val="en-GB" w:eastAsia="en-US"/>
                    </w:rPr>
                  </w:pPr>
                  <w:r w:rsidRPr="007E2205">
                    <w:rPr>
                      <w:rFonts w:ascii="Times" w:eastAsia="Batang" w:hAnsi="Times" w:cs="Times"/>
                      <w:b/>
                      <w:bCs/>
                      <w:sz w:val="20"/>
                      <w:szCs w:val="24"/>
                      <w:lang w:val="en-GB" w:eastAsia="en-US"/>
                    </w:rPr>
                    <w:t>X</w:t>
                  </w:r>
                </w:p>
              </w:tc>
            </w:tr>
          </w:tbl>
          <w:p w14:paraId="210542B2" w14:textId="77777777" w:rsidR="007E2205" w:rsidRPr="007E2205" w:rsidRDefault="007E2205" w:rsidP="007E2205">
            <w:pPr>
              <w:spacing w:after="0" w:line="240" w:lineRule="auto"/>
              <w:rPr>
                <w:rFonts w:ascii="Times" w:eastAsia="Batang" w:hAnsi="Times" w:cs="Times"/>
                <w:sz w:val="20"/>
                <w:szCs w:val="20"/>
                <w:lang w:val="en-GB" w:eastAsia="en-US"/>
              </w:rPr>
            </w:pPr>
            <w:r w:rsidRPr="007E2205">
              <w:rPr>
                <w:rFonts w:ascii="Times" w:eastAsia="Batang" w:hAnsi="Times" w:cs="Times"/>
                <w:sz w:val="20"/>
                <w:szCs w:val="24"/>
                <w:lang w:val="en-GB" w:eastAsia="en-US"/>
              </w:rPr>
              <w:t> </w:t>
            </w:r>
            <w:r w:rsidRPr="007E2205">
              <w:rPr>
                <w:rFonts w:ascii="Times" w:eastAsia="Batang" w:hAnsi="Times" w:cs="Times"/>
                <w:sz w:val="20"/>
                <w:szCs w:val="20"/>
                <w:lang w:val="en-GB" w:eastAsia="en-US"/>
              </w:rPr>
              <w:t xml:space="preserve">Note1: </w:t>
            </w:r>
          </w:p>
          <w:p w14:paraId="61DC708B" w14:textId="77777777" w:rsidR="007E2205" w:rsidRPr="007E2205" w:rsidRDefault="007E2205" w:rsidP="007E2205">
            <w:pPr>
              <w:numPr>
                <w:ilvl w:val="1"/>
                <w:numId w:val="37"/>
              </w:numPr>
              <w:spacing w:after="0" w:line="240" w:lineRule="auto"/>
              <w:rPr>
                <w:rFonts w:ascii="Times" w:eastAsia="Batang" w:hAnsi="Times" w:cs="Times"/>
                <w:sz w:val="20"/>
                <w:szCs w:val="20"/>
                <w:lang w:val="en-GB" w:eastAsia="x-none"/>
              </w:rPr>
            </w:pPr>
            <w:r w:rsidRPr="007E2205">
              <w:rPr>
                <w:rFonts w:ascii="Times" w:eastAsia="Batang" w:hAnsi="Times" w:cs="Times"/>
                <w:sz w:val="20"/>
                <w:szCs w:val="20"/>
                <w:lang w:val="en-GB" w:eastAsia="x-none"/>
              </w:rPr>
              <w:t xml:space="preserve">Ramp-up time may consist of the procedure for [main radio hardware tune on e.g., boot, memory load </w:t>
            </w:r>
            <w:proofErr w:type="gramStart"/>
            <w:r w:rsidRPr="007E2205">
              <w:rPr>
                <w:rFonts w:ascii="Times" w:eastAsia="Batang" w:hAnsi="Times" w:cs="Times"/>
                <w:sz w:val="20"/>
                <w:szCs w:val="20"/>
                <w:lang w:val="en-GB" w:eastAsia="x-none"/>
              </w:rPr>
              <w:t>and etc.</w:t>
            </w:r>
            <w:proofErr w:type="gramEnd"/>
            <w:r w:rsidRPr="007E2205">
              <w:rPr>
                <w:rFonts w:ascii="Times" w:eastAsia="Batang" w:hAnsi="Times" w:cs="Times"/>
                <w:sz w:val="20"/>
                <w:szCs w:val="20"/>
                <w:lang w:val="en-GB" w:eastAsia="x-none"/>
              </w:rPr>
              <w:t xml:space="preserve">], </w:t>
            </w:r>
          </w:p>
          <w:p w14:paraId="60D66214" w14:textId="77777777" w:rsidR="007E2205" w:rsidRPr="007E2205" w:rsidRDefault="007E2205" w:rsidP="007E2205">
            <w:pPr>
              <w:numPr>
                <w:ilvl w:val="1"/>
                <w:numId w:val="37"/>
              </w:numPr>
              <w:spacing w:after="0" w:line="240" w:lineRule="auto"/>
              <w:rPr>
                <w:rFonts w:ascii="Times" w:eastAsia="Batang" w:hAnsi="Times" w:cs="Times"/>
                <w:sz w:val="20"/>
                <w:szCs w:val="20"/>
                <w:lang w:val="en-GB" w:eastAsia="x-none"/>
              </w:rPr>
            </w:pPr>
            <w:r w:rsidRPr="007E2205">
              <w:rPr>
                <w:rFonts w:ascii="Times" w:eastAsia="Malgun Gothic" w:hAnsi="Times" w:cs="Times"/>
                <w:sz w:val="20"/>
                <w:szCs w:val="20"/>
                <w:lang w:val="en-GB" w:eastAsia="zh-CN"/>
              </w:rPr>
              <w:t>T</w:t>
            </w:r>
            <w:r w:rsidRPr="007E2205">
              <w:rPr>
                <w:rFonts w:ascii="Times" w:eastAsia="Batang" w:hAnsi="Times" w:cs="Times"/>
                <w:sz w:val="20"/>
                <w:szCs w:val="20"/>
                <w:lang w:val="en-GB" w:eastAsia="x-none"/>
              </w:rPr>
              <w:t>ime for sync/re-sync consists of the procedure for [main radio to re-synchronization with the serving gNB etc.],</w:t>
            </w:r>
          </w:p>
          <w:p w14:paraId="1B7D9473" w14:textId="77777777" w:rsidR="007E2205" w:rsidRPr="007E2205" w:rsidRDefault="007E2205" w:rsidP="007E2205">
            <w:pPr>
              <w:numPr>
                <w:ilvl w:val="2"/>
                <w:numId w:val="37"/>
              </w:numPr>
              <w:spacing w:after="0" w:line="240" w:lineRule="auto"/>
              <w:rPr>
                <w:rFonts w:ascii="Times" w:eastAsia="Batang" w:hAnsi="Times" w:cs="Times"/>
                <w:sz w:val="20"/>
                <w:szCs w:val="20"/>
                <w:lang w:val="en-GB" w:eastAsia="x-none"/>
              </w:rPr>
            </w:pPr>
            <w:r w:rsidRPr="007E2205">
              <w:rPr>
                <w:rFonts w:ascii="Times" w:eastAsia="Batang" w:hAnsi="Times" w:cs="Times"/>
                <w:sz w:val="20"/>
                <w:szCs w:val="20"/>
                <w:lang w:val="en-GB" w:eastAsia="x-none"/>
              </w:rPr>
              <w:t>FFS: X and whether/how to have different values depending on other factors, e.g., signal-to-noise ratio</w:t>
            </w:r>
          </w:p>
          <w:p w14:paraId="3BB4CAEE" w14:textId="77777777" w:rsidR="007E2205" w:rsidRPr="007E2205" w:rsidRDefault="007E2205" w:rsidP="007E2205">
            <w:pPr>
              <w:numPr>
                <w:ilvl w:val="2"/>
                <w:numId w:val="37"/>
              </w:numPr>
              <w:spacing w:after="0" w:line="240" w:lineRule="auto"/>
              <w:rPr>
                <w:rFonts w:ascii="Times" w:eastAsia="Batang" w:hAnsi="Times" w:cs="Times"/>
                <w:sz w:val="20"/>
                <w:szCs w:val="20"/>
                <w:lang w:val="en-GB" w:eastAsia="x-none"/>
              </w:rPr>
            </w:pPr>
            <w:r w:rsidRPr="007E2205">
              <w:rPr>
                <w:rFonts w:ascii="Times" w:eastAsia="Batang" w:hAnsi="Times" w:cs="Times"/>
                <w:sz w:val="20"/>
                <w:szCs w:val="20"/>
                <w:lang w:val="en-GB" w:eastAsia="x-none"/>
              </w:rPr>
              <w:t>Companies can report the assumption of X in the initial evaluation.</w:t>
            </w:r>
          </w:p>
          <w:p w14:paraId="21D9ED6C" w14:textId="77777777" w:rsidR="007E2205" w:rsidRPr="007E2205" w:rsidRDefault="007E2205" w:rsidP="007E2205">
            <w:pPr>
              <w:numPr>
                <w:ilvl w:val="1"/>
                <w:numId w:val="37"/>
              </w:numPr>
              <w:spacing w:after="0" w:line="240" w:lineRule="auto"/>
              <w:rPr>
                <w:rFonts w:ascii="Times" w:eastAsia="Batang" w:hAnsi="Times" w:cs="Times"/>
                <w:sz w:val="20"/>
                <w:szCs w:val="20"/>
                <w:lang w:val="en-GB" w:eastAsia="x-none"/>
              </w:rPr>
            </w:pPr>
            <w:r w:rsidRPr="007E2205">
              <w:rPr>
                <w:rFonts w:ascii="Times" w:eastAsia="Batang" w:hAnsi="Times" w:cs="Times"/>
                <w:sz w:val="20"/>
                <w:szCs w:val="20"/>
                <w:lang w:val="en-GB" w:eastAsia="x-none"/>
              </w:rPr>
              <w:t>Ramp up and down energy includes power for ramp-up and ramp-down. Energy consumption for sync/re-sync is separately calculated.</w:t>
            </w:r>
          </w:p>
          <w:p w14:paraId="4075FD5C" w14:textId="77777777" w:rsidR="007E2205" w:rsidRPr="007E2205" w:rsidRDefault="007E2205" w:rsidP="007E2205">
            <w:pPr>
              <w:numPr>
                <w:ilvl w:val="0"/>
                <w:numId w:val="37"/>
              </w:numPr>
              <w:spacing w:after="0" w:line="240" w:lineRule="auto"/>
              <w:rPr>
                <w:rFonts w:ascii="Times" w:eastAsia="Batang" w:hAnsi="Times" w:cs="Times"/>
                <w:sz w:val="20"/>
                <w:szCs w:val="20"/>
                <w:lang w:val="en-GB" w:eastAsia="x-none"/>
              </w:rPr>
            </w:pPr>
            <w:r w:rsidRPr="007E2205">
              <w:rPr>
                <w:rFonts w:ascii="Times" w:eastAsia="Batang" w:hAnsi="Times" w:cs="Times"/>
                <w:sz w:val="20"/>
                <w:szCs w:val="20"/>
                <w:lang w:val="en-GB" w:eastAsia="x-none"/>
              </w:rPr>
              <w:t xml:space="preserve">The total time for main radio transition from ultra-deep sleep to active/micro sleep state is the sum of ramp-up time and time for sync/re-sync. </w:t>
            </w:r>
          </w:p>
          <w:p w14:paraId="098583F3" w14:textId="77777777" w:rsidR="007E2205" w:rsidRPr="007E2205" w:rsidRDefault="007E2205" w:rsidP="007E2205">
            <w:pPr>
              <w:numPr>
                <w:ilvl w:val="1"/>
                <w:numId w:val="37"/>
              </w:numPr>
              <w:spacing w:after="0" w:line="240" w:lineRule="auto"/>
              <w:rPr>
                <w:rFonts w:ascii="Times" w:eastAsia="Batang" w:hAnsi="Times" w:cs="Times"/>
                <w:sz w:val="20"/>
                <w:szCs w:val="20"/>
                <w:lang w:val="en-GB" w:eastAsia="x-none"/>
              </w:rPr>
            </w:pPr>
            <w:r w:rsidRPr="007E2205">
              <w:rPr>
                <w:rFonts w:ascii="Times" w:eastAsia="Batang" w:hAnsi="Times" w:cs="Times"/>
                <w:sz w:val="20"/>
                <w:szCs w:val="20"/>
                <w:lang w:val="en-GB" w:eastAsia="x-none"/>
              </w:rPr>
              <w:lastRenderedPageBreak/>
              <w:t>FFS whether/how to define ramp-down time, whether to separately describe the ramp-down energy consumption</w:t>
            </w:r>
          </w:p>
          <w:p w14:paraId="6223A65D" w14:textId="77777777" w:rsidR="007E2205" w:rsidRPr="007E2205" w:rsidRDefault="007E2205" w:rsidP="007E2205">
            <w:pPr>
              <w:spacing w:after="0" w:line="240" w:lineRule="auto"/>
              <w:rPr>
                <w:rFonts w:ascii="Times" w:eastAsia="Batang" w:hAnsi="Times" w:cs="Times"/>
                <w:sz w:val="20"/>
                <w:szCs w:val="20"/>
                <w:lang w:val="en-GB" w:eastAsia="x-none"/>
              </w:rPr>
            </w:pPr>
            <w:r w:rsidRPr="007E2205">
              <w:rPr>
                <w:rFonts w:ascii="Times" w:eastAsia="Batang" w:hAnsi="Times" w:cs="Times"/>
                <w:sz w:val="20"/>
                <w:szCs w:val="20"/>
                <w:lang w:val="en-GB" w:eastAsia="x-none"/>
              </w:rPr>
              <w:t xml:space="preserve">Note 2: the power state transitions in this table refer to transitions between </w:t>
            </w:r>
            <w:proofErr w:type="spellStart"/>
            <w:r w:rsidRPr="007E2205">
              <w:rPr>
                <w:rFonts w:ascii="Times" w:eastAsia="Batang" w:hAnsi="Times" w:cs="Times"/>
                <w:sz w:val="20"/>
                <w:szCs w:val="20"/>
                <w:lang w:val="en-GB" w:eastAsia="x-none"/>
              </w:rPr>
              <w:t>ultra deep</w:t>
            </w:r>
            <w:proofErr w:type="spellEnd"/>
            <w:r w:rsidRPr="007E2205">
              <w:rPr>
                <w:rFonts w:ascii="Times" w:eastAsia="Batang" w:hAnsi="Times" w:cs="Times"/>
                <w:sz w:val="20"/>
                <w:szCs w:val="20"/>
                <w:lang w:val="en-GB" w:eastAsia="x-none"/>
              </w:rPr>
              <w:t xml:space="preserve"> sleep state and active / micro sleep state.</w:t>
            </w:r>
          </w:p>
          <w:p w14:paraId="0E4D7570" w14:textId="7BC5735C" w:rsidR="003038A8" w:rsidRPr="00816BB5" w:rsidRDefault="007E2205" w:rsidP="00450C94">
            <w:pPr>
              <w:spacing w:after="0" w:line="240" w:lineRule="auto"/>
              <w:rPr>
                <w:rFonts w:ascii="Times" w:eastAsia="Batang" w:hAnsi="Times" w:cs="Times New Roman"/>
                <w:sz w:val="20"/>
                <w:szCs w:val="24"/>
                <w:lang w:val="en-GB" w:eastAsia="zh-CN"/>
              </w:rPr>
            </w:pPr>
            <w:r w:rsidRPr="007E2205">
              <w:rPr>
                <w:rFonts w:ascii="Times" w:eastAsia="Batang" w:hAnsi="Times" w:cs="Times"/>
                <w:sz w:val="20"/>
                <w:szCs w:val="20"/>
                <w:lang w:val="en-GB" w:eastAsia="x-none"/>
              </w:rPr>
              <w:t>Note 3: The values inside of ‘</w:t>
            </w:r>
            <w:proofErr w:type="gramStart"/>
            <w:r w:rsidRPr="007E2205">
              <w:rPr>
                <w:rFonts w:ascii="Times" w:eastAsia="Batang" w:hAnsi="Times" w:cs="Times"/>
                <w:sz w:val="20"/>
                <w:szCs w:val="20"/>
                <w:lang w:val="en-GB" w:eastAsia="x-none"/>
              </w:rPr>
              <w:t>[ ]</w:t>
            </w:r>
            <w:proofErr w:type="gramEnd"/>
            <w:r w:rsidRPr="007E2205">
              <w:rPr>
                <w:rFonts w:ascii="Times" w:eastAsia="Batang" w:hAnsi="Times" w:cs="Times"/>
                <w:sz w:val="20"/>
                <w:szCs w:val="20"/>
                <w:lang w:val="en-GB" w:eastAsia="x-none"/>
              </w:rPr>
              <w:t>’ are to be used as starting point of future study on LP-WUS</w:t>
            </w:r>
          </w:p>
        </w:tc>
      </w:tr>
    </w:tbl>
    <w:p w14:paraId="3CCF4B29" w14:textId="25FE1479" w:rsidR="007E2205" w:rsidRDefault="007E2205" w:rsidP="007E3DAE">
      <w:pPr>
        <w:spacing w:line="276" w:lineRule="auto"/>
        <w:jc w:val="both"/>
        <w:rPr>
          <w:rFonts w:ascii="Arial" w:hAnsi="Arial" w:cs="Arial"/>
        </w:rPr>
      </w:pPr>
    </w:p>
    <w:p w14:paraId="1F642E31" w14:textId="57A5BB72" w:rsidR="00450C94" w:rsidRDefault="00450C94" w:rsidP="007E3DAE">
      <w:pPr>
        <w:spacing w:line="276" w:lineRule="auto"/>
        <w:jc w:val="both"/>
        <w:rPr>
          <w:rFonts w:ascii="Arial" w:hAnsi="Arial" w:cs="Arial"/>
        </w:rPr>
      </w:pPr>
      <w:r>
        <w:rPr>
          <w:rFonts w:ascii="Arial" w:hAnsi="Arial" w:cs="Arial"/>
        </w:rPr>
        <w:t>In addition, the following agreement was made in RAN1#111:</w:t>
      </w:r>
    </w:p>
    <w:tbl>
      <w:tblPr>
        <w:tblStyle w:val="TableGrid"/>
        <w:tblW w:w="0" w:type="auto"/>
        <w:tblLook w:val="04A0" w:firstRow="1" w:lastRow="0" w:firstColumn="1" w:lastColumn="0" w:noHBand="0" w:noVBand="1"/>
      </w:tblPr>
      <w:tblGrid>
        <w:gridCol w:w="9962"/>
      </w:tblGrid>
      <w:tr w:rsidR="00450C94" w14:paraId="07FE19CC" w14:textId="77777777" w:rsidTr="00450C94">
        <w:tc>
          <w:tcPr>
            <w:tcW w:w="9962" w:type="dxa"/>
          </w:tcPr>
          <w:p w14:paraId="246894AE" w14:textId="77777777" w:rsidR="00450C94" w:rsidRPr="003038A8" w:rsidRDefault="00450C94" w:rsidP="00450C94">
            <w:pPr>
              <w:spacing w:after="0" w:line="240" w:lineRule="auto"/>
              <w:rPr>
                <w:rFonts w:ascii="Times" w:eastAsia="Batang" w:hAnsi="Times" w:cs="Times New Roman"/>
                <w:b/>
                <w:bCs/>
                <w:sz w:val="20"/>
                <w:szCs w:val="24"/>
                <w:highlight w:val="green"/>
                <w:lang w:val="en-GB" w:eastAsia="x-none"/>
              </w:rPr>
            </w:pPr>
            <w:r w:rsidRPr="003038A8">
              <w:rPr>
                <w:rFonts w:ascii="Times" w:eastAsia="Batang" w:hAnsi="Times" w:cs="Times New Roman"/>
                <w:b/>
                <w:bCs/>
                <w:sz w:val="20"/>
                <w:szCs w:val="24"/>
                <w:highlight w:val="green"/>
                <w:lang w:val="en-GB" w:eastAsia="x-none"/>
              </w:rPr>
              <w:t>Agreement</w:t>
            </w:r>
          </w:p>
          <w:p w14:paraId="5B1C9A92" w14:textId="77777777" w:rsidR="00450C94" w:rsidRPr="003038A8" w:rsidRDefault="00450C94" w:rsidP="00450C94">
            <w:pPr>
              <w:spacing w:after="0" w:line="240" w:lineRule="auto"/>
              <w:rPr>
                <w:rFonts w:ascii="Times" w:eastAsia="Batang" w:hAnsi="Times" w:cs="Times New Roman"/>
                <w:sz w:val="20"/>
                <w:szCs w:val="24"/>
                <w:lang w:val="en-GB" w:eastAsia="zh-CN"/>
              </w:rPr>
            </w:pPr>
            <w:r w:rsidRPr="003038A8">
              <w:rPr>
                <w:rFonts w:ascii="Times" w:eastAsia="Batang" w:hAnsi="Times" w:cs="Times New Roman"/>
                <w:sz w:val="20"/>
                <w:szCs w:val="24"/>
                <w:lang w:val="en-GB" w:eastAsia="zh-CN"/>
              </w:rPr>
              <w:t>For MR, at least for FR1 evaluation,</w:t>
            </w:r>
          </w:p>
          <w:p w14:paraId="7362B830" w14:textId="77777777" w:rsidR="00450C94" w:rsidRPr="003038A8" w:rsidRDefault="00450C94" w:rsidP="00450C94">
            <w:pPr>
              <w:numPr>
                <w:ilvl w:val="0"/>
                <w:numId w:val="49"/>
              </w:numPr>
              <w:spacing w:after="0" w:line="240" w:lineRule="auto"/>
              <w:rPr>
                <w:rFonts w:ascii="Times" w:eastAsia="Batang" w:hAnsi="Times" w:cs="Times New Roman"/>
                <w:sz w:val="20"/>
                <w:szCs w:val="24"/>
                <w:lang w:val="en-GB" w:eastAsia="zh-CN"/>
              </w:rPr>
            </w:pPr>
            <w:r w:rsidRPr="003038A8">
              <w:rPr>
                <w:rFonts w:ascii="Times" w:eastAsia="Batang" w:hAnsi="Times" w:cs="Times New Roman" w:hint="eastAsia"/>
                <w:sz w:val="20"/>
                <w:szCs w:val="24"/>
                <w:lang w:val="en-GB" w:eastAsia="zh-CN"/>
              </w:rPr>
              <w:t>N</w:t>
            </w:r>
            <w:r w:rsidRPr="003038A8">
              <w:rPr>
                <w:rFonts w:ascii="Times" w:eastAsia="Batang" w:hAnsi="Times" w:cs="Times New Roman"/>
                <w:sz w:val="20"/>
                <w:szCs w:val="24"/>
                <w:lang w:val="en-GB" w:eastAsia="zh-CN"/>
              </w:rPr>
              <w:t>umber of SSBs for sync/re-sync for MR is up to 10</w:t>
            </w:r>
          </w:p>
          <w:p w14:paraId="2D4111E2" w14:textId="77777777" w:rsidR="00450C94" w:rsidRPr="003038A8" w:rsidRDefault="00450C94" w:rsidP="00450C94">
            <w:pPr>
              <w:numPr>
                <w:ilvl w:val="1"/>
                <w:numId w:val="49"/>
              </w:numPr>
              <w:spacing w:after="0" w:line="240" w:lineRule="auto"/>
              <w:rPr>
                <w:rFonts w:ascii="Times" w:eastAsia="Batang" w:hAnsi="Times" w:cs="Times New Roman"/>
                <w:sz w:val="20"/>
                <w:szCs w:val="24"/>
                <w:lang w:val="en-GB" w:eastAsia="zh-CN"/>
              </w:rPr>
            </w:pPr>
            <w:r w:rsidRPr="003038A8">
              <w:rPr>
                <w:rFonts w:ascii="Times" w:eastAsia="Batang" w:hAnsi="Times" w:cs="Times New Roman"/>
                <w:sz w:val="20"/>
                <w:szCs w:val="24"/>
                <w:lang w:val="en-GB" w:eastAsia="zh-CN"/>
              </w:rPr>
              <w:t>Companies to report timeline and energy consumption</w:t>
            </w:r>
          </w:p>
          <w:p w14:paraId="582E6C50" w14:textId="3457DC1A" w:rsidR="00450C94" w:rsidRDefault="00450C94" w:rsidP="00450C94">
            <w:pPr>
              <w:spacing w:line="276" w:lineRule="auto"/>
              <w:jc w:val="both"/>
              <w:rPr>
                <w:rFonts w:ascii="Arial" w:hAnsi="Arial" w:cs="Arial"/>
              </w:rPr>
            </w:pPr>
            <w:r w:rsidRPr="003038A8">
              <w:rPr>
                <w:rFonts w:ascii="Times" w:eastAsia="Batang" w:hAnsi="Times" w:cs="Times New Roman" w:hint="eastAsia"/>
                <w:sz w:val="20"/>
                <w:szCs w:val="24"/>
                <w:lang w:val="en-GB" w:eastAsia="zh-CN"/>
              </w:rPr>
              <w:t>C</w:t>
            </w:r>
            <w:r w:rsidRPr="003038A8">
              <w:rPr>
                <w:rFonts w:ascii="Times" w:eastAsia="Batang" w:hAnsi="Times" w:cs="Times New Roman"/>
                <w:sz w:val="20"/>
                <w:szCs w:val="24"/>
                <w:lang w:val="en-GB" w:eastAsia="zh-CN"/>
              </w:rPr>
              <w:t>ompanies to provide feasibility analysis for transition time and transition energy with aim to converge to one or two set of values in RAN1#112</w:t>
            </w:r>
          </w:p>
        </w:tc>
      </w:tr>
    </w:tbl>
    <w:p w14:paraId="0C14FB7B" w14:textId="77777777" w:rsidR="00450C94" w:rsidRDefault="00450C94" w:rsidP="007E3DAE">
      <w:pPr>
        <w:spacing w:line="276" w:lineRule="auto"/>
        <w:jc w:val="both"/>
        <w:rPr>
          <w:rFonts w:ascii="Arial" w:hAnsi="Arial" w:cs="Arial"/>
        </w:rPr>
      </w:pPr>
    </w:p>
    <w:p w14:paraId="499A161B" w14:textId="2AB04B8C" w:rsidR="007E2205" w:rsidRDefault="007E2205" w:rsidP="007E3DAE">
      <w:pPr>
        <w:spacing w:line="276" w:lineRule="auto"/>
        <w:jc w:val="both"/>
        <w:rPr>
          <w:rFonts w:ascii="Arial" w:hAnsi="Arial" w:cs="Arial"/>
        </w:rPr>
      </w:pPr>
      <w:r>
        <w:rPr>
          <w:rFonts w:ascii="Arial" w:hAnsi="Arial" w:cs="Arial"/>
        </w:rPr>
        <w:t>Based on the agreement, we provide the following discussions:</w:t>
      </w:r>
    </w:p>
    <w:p w14:paraId="484F168C" w14:textId="1BC1CF5C" w:rsidR="007E2205" w:rsidRDefault="00325C01" w:rsidP="00E052D9">
      <w:pPr>
        <w:pStyle w:val="ListParagraph"/>
        <w:numPr>
          <w:ilvl w:val="0"/>
          <w:numId w:val="39"/>
        </w:numPr>
        <w:spacing w:line="276" w:lineRule="auto"/>
        <w:jc w:val="both"/>
        <w:rPr>
          <w:rFonts w:ascii="Arial" w:hAnsi="Arial" w:cs="Arial"/>
        </w:rPr>
      </w:pPr>
      <w:r>
        <w:rPr>
          <w:rFonts w:ascii="Arial" w:hAnsi="Arial" w:cs="Arial"/>
        </w:rPr>
        <w:t>Relative power</w:t>
      </w:r>
    </w:p>
    <w:p w14:paraId="37C75DB2" w14:textId="1203A202" w:rsidR="00DE2758" w:rsidRDefault="00325C01" w:rsidP="00E052D9">
      <w:pPr>
        <w:pStyle w:val="ListParagraph"/>
        <w:numPr>
          <w:ilvl w:val="1"/>
          <w:numId w:val="39"/>
        </w:numPr>
        <w:spacing w:line="276" w:lineRule="auto"/>
        <w:jc w:val="both"/>
        <w:rPr>
          <w:rFonts w:ascii="Arial" w:hAnsi="Arial" w:cs="Arial"/>
        </w:rPr>
      </w:pPr>
      <w:r>
        <w:rPr>
          <w:rFonts w:ascii="Arial" w:hAnsi="Arial" w:cs="Arial"/>
        </w:rPr>
        <w:t xml:space="preserve">The relative power value 0.015 is based on the agreed relative power unit of Low Power High Accuracy Positioning (LPHAP) evaluation. From the two options of LPHAP, the first option was used as the first option assumes a universal usage of normal UEs while the second option is assuming UEs with only positioning functionality. </w:t>
      </w:r>
      <w:r w:rsidR="00DE2758">
        <w:rPr>
          <w:rFonts w:ascii="Arial" w:hAnsi="Arial" w:cs="Arial"/>
        </w:rPr>
        <w:t>In RAN1#110bis-e [</w:t>
      </w:r>
      <w:r w:rsidR="00C65F59">
        <w:rPr>
          <w:rFonts w:ascii="Arial" w:hAnsi="Arial" w:cs="Arial"/>
        </w:rPr>
        <w:t>3</w:t>
      </w:r>
      <w:r w:rsidR="00DE2758">
        <w:rPr>
          <w:rFonts w:ascii="Arial" w:hAnsi="Arial" w:cs="Arial"/>
        </w:rPr>
        <w:t>], the following additional agreement was made for LPHAP:</w:t>
      </w:r>
      <w:r w:rsidR="00DE2758">
        <w:rPr>
          <w:rFonts w:ascii="Arial" w:hAnsi="Arial" w:cs="Arial"/>
        </w:rPr>
        <w:br/>
      </w:r>
    </w:p>
    <w:tbl>
      <w:tblPr>
        <w:tblStyle w:val="TableGrid"/>
        <w:tblW w:w="0" w:type="auto"/>
        <w:tblInd w:w="1440" w:type="dxa"/>
        <w:tblLook w:val="04A0" w:firstRow="1" w:lastRow="0" w:firstColumn="1" w:lastColumn="0" w:noHBand="0" w:noVBand="1"/>
      </w:tblPr>
      <w:tblGrid>
        <w:gridCol w:w="8522"/>
      </w:tblGrid>
      <w:tr w:rsidR="00DE2758" w14:paraId="28106980" w14:textId="77777777" w:rsidTr="00DE2758">
        <w:tc>
          <w:tcPr>
            <w:tcW w:w="9962" w:type="dxa"/>
          </w:tcPr>
          <w:p w14:paraId="1E994A1C" w14:textId="77777777" w:rsidR="00DE2758" w:rsidRPr="00DE2758" w:rsidRDefault="00DE2758" w:rsidP="00DE2758">
            <w:pPr>
              <w:spacing w:after="0" w:line="240" w:lineRule="auto"/>
              <w:rPr>
                <w:rFonts w:ascii="Times" w:eastAsia="Batang" w:hAnsi="Times" w:cs="Times New Roman"/>
                <w:b/>
                <w:sz w:val="20"/>
                <w:szCs w:val="24"/>
                <w:highlight w:val="green"/>
                <w:u w:val="single"/>
                <w:lang w:val="en-GB" w:eastAsia="x-none"/>
              </w:rPr>
            </w:pPr>
            <w:r w:rsidRPr="00DE2758">
              <w:rPr>
                <w:rFonts w:ascii="Times" w:eastAsia="Batang" w:hAnsi="Times" w:cs="Times New Roman"/>
                <w:b/>
                <w:sz w:val="20"/>
                <w:szCs w:val="24"/>
                <w:highlight w:val="green"/>
                <w:u w:val="single"/>
                <w:lang w:val="en-GB" w:eastAsia="x-none"/>
              </w:rPr>
              <w:t>Agreement</w:t>
            </w:r>
          </w:p>
          <w:p w14:paraId="79BCDAAD" w14:textId="77777777" w:rsidR="00DE2758" w:rsidRPr="00DE2758" w:rsidRDefault="00DE2758" w:rsidP="00DE2758">
            <w:pPr>
              <w:spacing w:after="0" w:line="240" w:lineRule="auto"/>
              <w:rPr>
                <w:rFonts w:ascii="Times" w:eastAsia="Batang" w:hAnsi="Times" w:cs="Times New Roman"/>
                <w:sz w:val="20"/>
                <w:szCs w:val="24"/>
                <w:lang w:val="en-GB" w:eastAsia="x-none"/>
              </w:rPr>
            </w:pPr>
            <w:r w:rsidRPr="00DE2758">
              <w:rPr>
                <w:rFonts w:ascii="Times" w:eastAsia="Batang" w:hAnsi="Times" w:cs="Times New Roman"/>
                <w:sz w:val="20"/>
                <w:szCs w:val="24"/>
                <w:lang w:val="en-GB" w:eastAsia="x-none"/>
              </w:rPr>
              <w:t>For the LPHAP study only</w:t>
            </w:r>
            <w:r w:rsidRPr="00DE2758">
              <w:rPr>
                <w:rFonts w:ascii="Times" w:eastAsia="Batang" w:hAnsi="Times" w:cs="Times New Roman" w:hint="eastAsia"/>
                <w:sz w:val="20"/>
                <w:szCs w:val="24"/>
                <w:lang w:val="en-GB" w:eastAsia="x-none"/>
              </w:rPr>
              <w:t>:</w:t>
            </w:r>
          </w:p>
          <w:p w14:paraId="5D1E1C20" w14:textId="77777777" w:rsidR="00DE2758" w:rsidRPr="00DE2758" w:rsidRDefault="00DE2758" w:rsidP="00DE2758">
            <w:pPr>
              <w:numPr>
                <w:ilvl w:val="0"/>
                <w:numId w:val="40"/>
              </w:numPr>
              <w:spacing w:after="0" w:line="240" w:lineRule="auto"/>
              <w:contextualSpacing/>
              <w:jc w:val="both"/>
              <w:rPr>
                <w:rFonts w:ascii="Times" w:eastAsia="Batang" w:hAnsi="Times" w:cs="Times New Roman"/>
                <w:sz w:val="20"/>
                <w:szCs w:val="20"/>
                <w:lang w:val="en-GB" w:eastAsia="en-US"/>
              </w:rPr>
            </w:pPr>
            <w:r w:rsidRPr="00DE2758">
              <w:rPr>
                <w:rFonts w:ascii="Times" w:eastAsia="Batang" w:hAnsi="Times" w:cs="Times New Roman" w:hint="eastAsia"/>
                <w:sz w:val="20"/>
                <w:szCs w:val="20"/>
                <w:lang w:val="en-GB" w:eastAsia="en-US"/>
              </w:rPr>
              <w:t>F</w:t>
            </w:r>
            <w:r w:rsidRPr="00DE2758">
              <w:rPr>
                <w:rFonts w:ascii="Times" w:eastAsia="Batang" w:hAnsi="Times" w:cs="Times New Roman"/>
                <w:sz w:val="20"/>
                <w:szCs w:val="20"/>
                <w:lang w:val="en-GB" w:eastAsia="en-US"/>
              </w:rPr>
              <w:t>or the power consumption model of the ultra-deep sleep type, adopt the following option (</w:t>
            </w:r>
            <w:proofErr w:type="gramStart"/>
            <w:r w:rsidRPr="00DE2758">
              <w:rPr>
                <w:rFonts w:ascii="Times" w:eastAsia="Batang" w:hAnsi="Times" w:cs="Times New Roman"/>
                <w:sz w:val="20"/>
                <w:szCs w:val="20"/>
                <w:lang w:val="en-GB" w:eastAsia="en-US"/>
              </w:rPr>
              <w:t>i.e.</w:t>
            </w:r>
            <w:proofErr w:type="gramEnd"/>
            <w:r w:rsidRPr="00DE2758">
              <w:rPr>
                <w:rFonts w:ascii="Times" w:eastAsia="Batang" w:hAnsi="Times" w:cs="Times New Roman"/>
                <w:sz w:val="20"/>
                <w:szCs w:val="20"/>
                <w:lang w:val="en-GB" w:eastAsia="en-US"/>
              </w:rPr>
              <w:t xml:space="preserve"> revision of option 1 from previous agreement):</w:t>
            </w:r>
          </w:p>
          <w:p w14:paraId="6729EC70" w14:textId="77777777" w:rsidR="00DE2758" w:rsidRPr="00DE2758" w:rsidRDefault="00DE2758" w:rsidP="00DE2758">
            <w:pPr>
              <w:numPr>
                <w:ilvl w:val="1"/>
                <w:numId w:val="40"/>
              </w:numPr>
              <w:spacing w:after="0" w:line="240" w:lineRule="auto"/>
              <w:contextualSpacing/>
              <w:jc w:val="both"/>
              <w:rPr>
                <w:rFonts w:ascii="Times" w:eastAsia="Batang" w:hAnsi="Times" w:cs="Times New Roman"/>
                <w:sz w:val="20"/>
                <w:szCs w:val="20"/>
                <w:lang w:val="en-GB" w:eastAsia="en-US"/>
              </w:rPr>
            </w:pPr>
            <w:r w:rsidRPr="00DE2758">
              <w:rPr>
                <w:rFonts w:ascii="Times" w:eastAsia="Batang" w:hAnsi="Times" w:cs="Times New Roman" w:hint="eastAsia"/>
                <w:sz w:val="20"/>
                <w:szCs w:val="20"/>
                <w:lang w:val="en-GB" w:eastAsia="en-US"/>
              </w:rPr>
              <w:t>T</w:t>
            </w:r>
            <w:r w:rsidRPr="00DE2758">
              <w:rPr>
                <w:rFonts w:ascii="Times" w:eastAsia="Batang" w:hAnsi="Times" w:cs="Times New Roman"/>
                <w:sz w:val="20"/>
                <w:szCs w:val="20"/>
                <w:lang w:val="en-GB" w:eastAsia="en-US"/>
              </w:rPr>
              <w:t xml:space="preserve">he relative power unit: </w:t>
            </w:r>
            <w:r w:rsidRPr="00620F9B">
              <w:rPr>
                <w:rFonts w:ascii="Times" w:eastAsia="Batang" w:hAnsi="Times" w:cs="Times New Roman"/>
                <w:sz w:val="20"/>
                <w:szCs w:val="20"/>
                <w:highlight w:val="yellow"/>
                <w:lang w:val="en-GB" w:eastAsia="en-US"/>
              </w:rPr>
              <w:t>0.015</w:t>
            </w:r>
          </w:p>
          <w:p w14:paraId="4E606558" w14:textId="77777777" w:rsidR="00DE2758" w:rsidRPr="00DE2758" w:rsidRDefault="00DE2758" w:rsidP="00DE2758">
            <w:pPr>
              <w:numPr>
                <w:ilvl w:val="1"/>
                <w:numId w:val="40"/>
              </w:numPr>
              <w:spacing w:after="0" w:line="240" w:lineRule="auto"/>
              <w:contextualSpacing/>
              <w:jc w:val="both"/>
              <w:rPr>
                <w:rFonts w:ascii="Times" w:eastAsia="Batang" w:hAnsi="Times" w:cs="Times New Roman"/>
                <w:sz w:val="20"/>
                <w:szCs w:val="20"/>
                <w:lang w:val="en-GB" w:eastAsia="en-US"/>
              </w:rPr>
            </w:pPr>
            <w:r w:rsidRPr="00DE2758">
              <w:rPr>
                <w:rFonts w:ascii="Times" w:eastAsia="Batang" w:hAnsi="Times" w:cs="Times New Roman" w:hint="eastAsia"/>
                <w:sz w:val="20"/>
                <w:szCs w:val="20"/>
                <w:lang w:val="en-GB" w:eastAsia="en-US"/>
              </w:rPr>
              <w:t>A</w:t>
            </w:r>
            <w:r w:rsidRPr="00DE2758">
              <w:rPr>
                <w:rFonts w:ascii="Times" w:eastAsia="Batang" w:hAnsi="Times" w:cs="Times New Roman"/>
                <w:sz w:val="20"/>
                <w:szCs w:val="20"/>
                <w:lang w:val="en-GB" w:eastAsia="en-US"/>
              </w:rPr>
              <w:t xml:space="preserve">dditional transition energy: </w:t>
            </w:r>
            <w:r w:rsidRPr="00620F9B">
              <w:rPr>
                <w:rFonts w:ascii="Times" w:eastAsia="Batang" w:hAnsi="Times" w:cs="Times New Roman"/>
                <w:sz w:val="20"/>
                <w:szCs w:val="20"/>
                <w:highlight w:val="yellow"/>
                <w:lang w:val="en-GB" w:eastAsia="en-US"/>
              </w:rPr>
              <w:t>10000</w:t>
            </w:r>
          </w:p>
          <w:p w14:paraId="631CC6F2" w14:textId="77777777" w:rsidR="00DE2758" w:rsidRPr="00DE2758" w:rsidRDefault="00DE2758" w:rsidP="00DE2758">
            <w:pPr>
              <w:numPr>
                <w:ilvl w:val="2"/>
                <w:numId w:val="40"/>
              </w:numPr>
              <w:spacing w:after="0" w:line="240" w:lineRule="auto"/>
              <w:contextualSpacing/>
              <w:jc w:val="both"/>
              <w:rPr>
                <w:rFonts w:ascii="Times" w:eastAsia="Batang" w:hAnsi="Times" w:cs="Times New Roman"/>
                <w:sz w:val="20"/>
                <w:szCs w:val="20"/>
                <w:lang w:val="en-GB" w:eastAsia="en-US"/>
              </w:rPr>
            </w:pPr>
            <w:r w:rsidRPr="00DE2758">
              <w:rPr>
                <w:rFonts w:ascii="Times" w:eastAsia="Batang" w:hAnsi="Times" w:cs="Times New Roman"/>
                <w:sz w:val="20"/>
                <w:szCs w:val="20"/>
                <w:lang w:val="en-GB" w:eastAsia="en-US"/>
              </w:rPr>
              <w:t>Note: Power consumption analysis from individual companies with additional transition energy of 5000 can be optionally evaluated and captured in the TR.</w:t>
            </w:r>
          </w:p>
          <w:p w14:paraId="620913EB" w14:textId="77777777" w:rsidR="00DE2758" w:rsidRPr="00DE2758" w:rsidRDefault="00DE2758" w:rsidP="00DE2758">
            <w:pPr>
              <w:numPr>
                <w:ilvl w:val="1"/>
                <w:numId w:val="40"/>
              </w:numPr>
              <w:spacing w:after="0" w:line="240" w:lineRule="auto"/>
              <w:contextualSpacing/>
              <w:jc w:val="both"/>
              <w:rPr>
                <w:rFonts w:ascii="Times" w:eastAsia="Batang" w:hAnsi="Times" w:cs="Times New Roman"/>
                <w:sz w:val="20"/>
                <w:szCs w:val="20"/>
                <w:lang w:val="en-GB" w:eastAsia="en-US"/>
              </w:rPr>
            </w:pPr>
            <w:r w:rsidRPr="00DE2758">
              <w:rPr>
                <w:rFonts w:ascii="Times" w:eastAsia="Batang" w:hAnsi="Times" w:cs="Times New Roman"/>
                <w:sz w:val="20"/>
                <w:szCs w:val="20"/>
                <w:lang w:val="en-GB" w:eastAsia="en-US"/>
              </w:rPr>
              <w:t xml:space="preserve">Total transition time: </w:t>
            </w:r>
            <w:r w:rsidRPr="00620F9B">
              <w:rPr>
                <w:rFonts w:ascii="Times" w:eastAsia="Batang" w:hAnsi="Times" w:cs="Times New Roman"/>
                <w:sz w:val="20"/>
                <w:szCs w:val="20"/>
                <w:highlight w:val="yellow"/>
                <w:lang w:val="en-GB" w:eastAsia="en-US"/>
              </w:rPr>
              <w:t>400ms</w:t>
            </w:r>
          </w:p>
          <w:p w14:paraId="114E0EB1" w14:textId="77777777" w:rsidR="00DE2758" w:rsidRPr="00DE2758" w:rsidRDefault="00DE2758" w:rsidP="00DE2758">
            <w:pPr>
              <w:numPr>
                <w:ilvl w:val="0"/>
                <w:numId w:val="40"/>
              </w:numPr>
              <w:spacing w:after="0" w:line="240" w:lineRule="auto"/>
              <w:contextualSpacing/>
              <w:jc w:val="both"/>
              <w:rPr>
                <w:rFonts w:ascii="Times" w:eastAsia="Batang" w:hAnsi="Times" w:cs="Times New Roman"/>
                <w:sz w:val="20"/>
                <w:szCs w:val="20"/>
                <w:lang w:val="en-GB" w:eastAsia="en-US"/>
              </w:rPr>
            </w:pPr>
            <w:r w:rsidRPr="00DE2758">
              <w:rPr>
                <w:rFonts w:ascii="Times" w:eastAsia="Batang" w:hAnsi="Times" w:cs="Times New Roman"/>
                <w:sz w:val="20"/>
                <w:szCs w:val="20"/>
                <w:lang w:val="en-GB" w:eastAsia="en-US"/>
              </w:rPr>
              <w:t>Note: Power consumption analysis from individual companies with Option 2 (revised from previous agreement) can be optionally evaluated and captured in the TR.</w:t>
            </w:r>
          </w:p>
          <w:p w14:paraId="7A965A7D" w14:textId="77777777" w:rsidR="00DE2758" w:rsidRPr="00DE2758" w:rsidRDefault="00DE2758" w:rsidP="00DE2758">
            <w:pPr>
              <w:numPr>
                <w:ilvl w:val="1"/>
                <w:numId w:val="40"/>
              </w:numPr>
              <w:spacing w:after="0" w:line="240" w:lineRule="auto"/>
              <w:contextualSpacing/>
              <w:jc w:val="both"/>
              <w:rPr>
                <w:rFonts w:ascii="Times" w:eastAsia="Batang" w:hAnsi="Times" w:cs="Times New Roman"/>
                <w:sz w:val="20"/>
                <w:szCs w:val="20"/>
                <w:lang w:val="en-GB" w:eastAsia="en-US"/>
              </w:rPr>
            </w:pPr>
            <w:r w:rsidRPr="00DE2758">
              <w:rPr>
                <w:rFonts w:ascii="Times" w:eastAsia="Batang" w:hAnsi="Times" w:cs="Times New Roman"/>
                <w:sz w:val="20"/>
                <w:szCs w:val="20"/>
                <w:lang w:val="en-GB" w:eastAsia="en-US"/>
              </w:rPr>
              <w:t>Option 2 additional transition energy is revised from 450 to 480.</w:t>
            </w:r>
          </w:p>
          <w:p w14:paraId="350F53D9" w14:textId="36830918" w:rsidR="00DE2758" w:rsidRPr="00620F9B" w:rsidRDefault="00DE2758" w:rsidP="00620F9B">
            <w:pPr>
              <w:numPr>
                <w:ilvl w:val="0"/>
                <w:numId w:val="40"/>
              </w:numPr>
              <w:spacing w:after="0" w:line="240" w:lineRule="auto"/>
              <w:contextualSpacing/>
              <w:jc w:val="both"/>
              <w:rPr>
                <w:rFonts w:ascii="Times" w:eastAsia="Batang" w:hAnsi="Times" w:cs="Times New Roman"/>
                <w:sz w:val="20"/>
                <w:szCs w:val="20"/>
                <w:lang w:val="en-GB" w:eastAsia="en-US"/>
              </w:rPr>
            </w:pPr>
            <w:r w:rsidRPr="00DE2758">
              <w:rPr>
                <w:rFonts w:ascii="Times" w:eastAsia="Batang" w:hAnsi="Times" w:cs="Times New Roman"/>
                <w:sz w:val="20"/>
                <w:szCs w:val="20"/>
                <w:lang w:val="en-GB" w:eastAsia="en-US"/>
              </w:rPr>
              <w:t xml:space="preserve">Note: No new device type is expected based on ultra-deep sleep power </w:t>
            </w:r>
            <w:proofErr w:type="spellStart"/>
            <w:r w:rsidRPr="00DE2758">
              <w:rPr>
                <w:rFonts w:ascii="Times" w:eastAsia="Batang" w:hAnsi="Times" w:cs="Times New Roman"/>
                <w:sz w:val="20"/>
                <w:szCs w:val="20"/>
                <w:lang w:val="en-GB" w:eastAsia="en-US"/>
              </w:rPr>
              <w:t>modeling</w:t>
            </w:r>
            <w:proofErr w:type="spellEnd"/>
            <w:r w:rsidRPr="00DE2758">
              <w:rPr>
                <w:rFonts w:ascii="Times" w:eastAsia="Batang" w:hAnsi="Times" w:cs="Times New Roman"/>
                <w:sz w:val="20"/>
                <w:szCs w:val="20"/>
                <w:lang w:val="en-GB" w:eastAsia="en-US"/>
              </w:rPr>
              <w:t>.</w:t>
            </w:r>
          </w:p>
        </w:tc>
      </w:tr>
    </w:tbl>
    <w:p w14:paraId="753CB9C9" w14:textId="6BAEFFC3" w:rsidR="00325C01" w:rsidRDefault="00DE2758" w:rsidP="00620F9B">
      <w:pPr>
        <w:pStyle w:val="ListParagraph"/>
        <w:spacing w:line="276" w:lineRule="auto"/>
        <w:ind w:left="1440"/>
        <w:jc w:val="both"/>
        <w:rPr>
          <w:rFonts w:ascii="Arial" w:hAnsi="Arial" w:cs="Arial"/>
        </w:rPr>
      </w:pPr>
      <w:r>
        <w:rPr>
          <w:rFonts w:ascii="Arial" w:hAnsi="Arial" w:cs="Arial"/>
        </w:rPr>
        <w:br/>
      </w:r>
      <w:r w:rsidR="00B908E5">
        <w:rPr>
          <w:rFonts w:ascii="Arial" w:hAnsi="Arial" w:cs="Arial"/>
        </w:rPr>
        <w:t>As</w:t>
      </w:r>
      <w:r>
        <w:rPr>
          <w:rFonts w:ascii="Arial" w:hAnsi="Arial" w:cs="Arial"/>
        </w:rPr>
        <w:t xml:space="preserve"> </w:t>
      </w:r>
      <w:r w:rsidR="00325C01">
        <w:rPr>
          <w:rFonts w:ascii="Arial" w:hAnsi="Arial" w:cs="Arial"/>
        </w:rPr>
        <w:t xml:space="preserve">the </w:t>
      </w:r>
      <w:r w:rsidR="00B908E5">
        <w:rPr>
          <w:rFonts w:ascii="Arial" w:hAnsi="Arial" w:cs="Arial"/>
        </w:rPr>
        <w:t xml:space="preserve">relative power </w:t>
      </w:r>
      <w:r w:rsidR="00325C01">
        <w:rPr>
          <w:rFonts w:ascii="Arial" w:hAnsi="Arial" w:cs="Arial"/>
        </w:rPr>
        <w:t>value for LPHAP is confirmed</w:t>
      </w:r>
      <w:r w:rsidR="00B908E5">
        <w:rPr>
          <w:rFonts w:ascii="Arial" w:hAnsi="Arial" w:cs="Arial"/>
        </w:rPr>
        <w:t xml:space="preserve"> as shown in the above, the relative power value for </w:t>
      </w:r>
      <w:r w:rsidR="0019449A">
        <w:rPr>
          <w:rFonts w:ascii="Arial" w:hAnsi="Arial" w:cs="Arial"/>
        </w:rPr>
        <w:t>u</w:t>
      </w:r>
      <w:r w:rsidR="00B908E5">
        <w:rPr>
          <w:rFonts w:ascii="Arial" w:hAnsi="Arial" w:cs="Arial"/>
        </w:rPr>
        <w:t xml:space="preserve">ltra-deep sleep should be confirmed as well. </w:t>
      </w:r>
    </w:p>
    <w:p w14:paraId="44BF30E4" w14:textId="1CC258DA" w:rsidR="00325C01" w:rsidRDefault="00325C01" w:rsidP="00E052D9">
      <w:pPr>
        <w:pStyle w:val="ListParagraph"/>
        <w:numPr>
          <w:ilvl w:val="0"/>
          <w:numId w:val="39"/>
        </w:numPr>
        <w:spacing w:line="276" w:lineRule="auto"/>
        <w:jc w:val="both"/>
        <w:rPr>
          <w:rFonts w:ascii="Arial" w:hAnsi="Arial" w:cs="Arial"/>
        </w:rPr>
      </w:pPr>
      <w:r>
        <w:rPr>
          <w:rFonts w:ascii="Arial" w:hAnsi="Arial" w:cs="Arial"/>
        </w:rPr>
        <w:t xml:space="preserve">Ramp-up </w:t>
      </w:r>
      <w:r w:rsidR="00E052D9">
        <w:rPr>
          <w:rFonts w:ascii="Arial" w:hAnsi="Arial" w:cs="Arial"/>
        </w:rPr>
        <w:t xml:space="preserve">and down transition </w:t>
      </w:r>
      <w:r>
        <w:rPr>
          <w:rFonts w:ascii="Arial" w:hAnsi="Arial" w:cs="Arial"/>
        </w:rPr>
        <w:t xml:space="preserve">energy </w:t>
      </w:r>
    </w:p>
    <w:p w14:paraId="6BC5F1AF" w14:textId="3396DB5E" w:rsidR="00325C01" w:rsidRDefault="00373103" w:rsidP="00E052D9">
      <w:pPr>
        <w:pStyle w:val="ListParagraph"/>
        <w:numPr>
          <w:ilvl w:val="1"/>
          <w:numId w:val="39"/>
        </w:numPr>
        <w:spacing w:line="276" w:lineRule="auto"/>
        <w:jc w:val="both"/>
        <w:rPr>
          <w:rFonts w:ascii="Arial" w:hAnsi="Arial" w:cs="Arial"/>
        </w:rPr>
      </w:pPr>
      <w:r>
        <w:rPr>
          <w:rFonts w:ascii="Arial" w:hAnsi="Arial" w:cs="Arial"/>
        </w:rPr>
        <w:t xml:space="preserve">The candidate values of ramp-up and down transition energy are also from the agreed candidate values from LPHAP. </w:t>
      </w:r>
      <w:r w:rsidR="00B908E5">
        <w:rPr>
          <w:rFonts w:ascii="Arial" w:hAnsi="Arial" w:cs="Arial"/>
        </w:rPr>
        <w:t xml:space="preserve">As the additional transition energy for LPHAP was agreed, the agreed values (10000 baseline and 5000 optional) can be reused for </w:t>
      </w:r>
      <w:r w:rsidR="0019449A">
        <w:rPr>
          <w:rFonts w:ascii="Arial" w:hAnsi="Arial" w:cs="Arial"/>
        </w:rPr>
        <w:t>u</w:t>
      </w:r>
      <w:r w:rsidR="00B908E5">
        <w:rPr>
          <w:rFonts w:ascii="Arial" w:hAnsi="Arial" w:cs="Arial"/>
        </w:rPr>
        <w:t>ltra-deep sleep</w:t>
      </w:r>
      <w:r w:rsidR="0019449A">
        <w:rPr>
          <w:rFonts w:ascii="Arial" w:hAnsi="Arial" w:cs="Arial"/>
        </w:rPr>
        <w:t xml:space="preserve"> state</w:t>
      </w:r>
      <w:r w:rsidR="00B908E5">
        <w:rPr>
          <w:rFonts w:ascii="Arial" w:hAnsi="Arial" w:cs="Arial"/>
        </w:rPr>
        <w:t>.</w:t>
      </w:r>
    </w:p>
    <w:p w14:paraId="6A5F11D1" w14:textId="3D6A84FB" w:rsidR="00B908E5" w:rsidRDefault="00B908E5" w:rsidP="00B908E5">
      <w:pPr>
        <w:pStyle w:val="ListParagraph"/>
        <w:numPr>
          <w:ilvl w:val="0"/>
          <w:numId w:val="39"/>
        </w:numPr>
        <w:spacing w:line="276" w:lineRule="auto"/>
        <w:jc w:val="both"/>
        <w:rPr>
          <w:rFonts w:ascii="Arial" w:hAnsi="Arial" w:cs="Arial"/>
        </w:rPr>
      </w:pPr>
      <w:r>
        <w:rPr>
          <w:rFonts w:ascii="Arial" w:hAnsi="Arial" w:cs="Arial"/>
        </w:rPr>
        <w:t xml:space="preserve">Ramp-up </w:t>
      </w:r>
      <w:r w:rsidR="0033645B">
        <w:rPr>
          <w:rFonts w:ascii="Arial" w:hAnsi="Arial" w:cs="Arial"/>
        </w:rPr>
        <w:t>time</w:t>
      </w:r>
    </w:p>
    <w:p w14:paraId="4876543B" w14:textId="02914A73" w:rsidR="00B908E5" w:rsidRDefault="0033645B" w:rsidP="00620F9B">
      <w:pPr>
        <w:pStyle w:val="ListParagraph"/>
        <w:numPr>
          <w:ilvl w:val="1"/>
          <w:numId w:val="39"/>
        </w:numPr>
        <w:spacing w:line="276" w:lineRule="auto"/>
        <w:jc w:val="both"/>
        <w:rPr>
          <w:rFonts w:ascii="Arial" w:hAnsi="Arial" w:cs="Arial"/>
        </w:rPr>
      </w:pPr>
      <w:r>
        <w:rPr>
          <w:rFonts w:ascii="Arial" w:hAnsi="Arial" w:cs="Arial"/>
        </w:rPr>
        <w:lastRenderedPageBreak/>
        <w:t xml:space="preserve">In the above agreement, total transition time was agreed as 400ms, however, it does not include time for sync/re-sync. In addition, the total transition time that was assumed for NB-IoT was 200ms. Although LTE supports more frequent PSS/SSS with every slot CRS, advanced implementation from NB-IoT should be considered for NR. Given that, 200ms should be supported for total transition time.  </w:t>
      </w:r>
    </w:p>
    <w:p w14:paraId="1AE1DEF8" w14:textId="6687C7F9" w:rsidR="000E7727" w:rsidRDefault="000E7727" w:rsidP="002B7145">
      <w:pPr>
        <w:pStyle w:val="ListParagraph"/>
        <w:numPr>
          <w:ilvl w:val="0"/>
          <w:numId w:val="39"/>
        </w:numPr>
        <w:spacing w:line="276" w:lineRule="auto"/>
        <w:jc w:val="both"/>
        <w:rPr>
          <w:rFonts w:ascii="Arial" w:hAnsi="Arial" w:cs="Arial"/>
        </w:rPr>
      </w:pPr>
      <w:r>
        <w:rPr>
          <w:rFonts w:ascii="Arial" w:hAnsi="Arial" w:cs="Arial"/>
        </w:rPr>
        <w:t>Total time for sync/re-sync</w:t>
      </w:r>
    </w:p>
    <w:p w14:paraId="020F7AD8" w14:textId="0E8C94A0" w:rsidR="000E7727" w:rsidRPr="00620F9B" w:rsidRDefault="000E7727" w:rsidP="000E7727">
      <w:pPr>
        <w:pStyle w:val="ListParagraph"/>
        <w:numPr>
          <w:ilvl w:val="1"/>
          <w:numId w:val="39"/>
        </w:numPr>
        <w:spacing w:line="276" w:lineRule="auto"/>
        <w:jc w:val="both"/>
        <w:rPr>
          <w:rFonts w:ascii="Arial" w:hAnsi="Arial" w:cs="Arial"/>
        </w:rPr>
      </w:pPr>
      <w:r>
        <w:rPr>
          <w:rFonts w:ascii="Arial" w:hAnsi="Arial" w:cs="Arial"/>
        </w:rPr>
        <w:t xml:space="preserve">For total time for sync/re-sync, two alternatives were discussed in RAN1#111. The first alternative is to support 3 – 10 SSBs and the second alternative is to support 1 – 3 SSBs as total time for sync/re-sync. If main radio is totally powered off and needs to achieve time and frequency synchronization the first alternative (3 – 10 SSBs) can be a reasonable choice. On the other hand, there can be potential implementations which possibly utilize LP-WUS as a reference. In this case, supporting 1 – 3 SSBs can be a possible option. In that regard, supporting up to 10 SSBs </w:t>
      </w:r>
      <w:r w:rsidR="00450C94">
        <w:rPr>
          <w:rFonts w:ascii="Arial" w:hAnsi="Arial" w:cs="Arial"/>
        </w:rPr>
        <w:t xml:space="preserve">was agreed </w:t>
      </w:r>
      <w:r>
        <w:rPr>
          <w:rFonts w:ascii="Arial" w:hAnsi="Arial" w:cs="Arial"/>
        </w:rPr>
        <w:t>as total time for sync/re-sync</w:t>
      </w:r>
      <w:r w:rsidR="00450C94">
        <w:rPr>
          <w:rFonts w:ascii="Arial" w:hAnsi="Arial" w:cs="Arial"/>
        </w:rPr>
        <w:t xml:space="preserve"> at least for FR1</w:t>
      </w:r>
      <w:r>
        <w:rPr>
          <w:rFonts w:ascii="Arial" w:hAnsi="Arial" w:cs="Arial"/>
        </w:rPr>
        <w:t xml:space="preserve">. </w:t>
      </w:r>
      <w:r w:rsidR="00450C94">
        <w:rPr>
          <w:rFonts w:ascii="Arial" w:hAnsi="Arial" w:cs="Arial"/>
        </w:rPr>
        <w:t xml:space="preserve">In our view, keeping the same option for FR2 is a reasonable choice. </w:t>
      </w:r>
    </w:p>
    <w:p w14:paraId="0D76E344" w14:textId="7033116A" w:rsidR="007E2205" w:rsidRDefault="007E2205" w:rsidP="007E3DAE">
      <w:pPr>
        <w:spacing w:line="276" w:lineRule="auto"/>
        <w:jc w:val="both"/>
        <w:rPr>
          <w:rFonts w:ascii="Arial" w:hAnsi="Arial" w:cs="Arial"/>
        </w:rPr>
      </w:pPr>
    </w:p>
    <w:p w14:paraId="363F88AA" w14:textId="60E78CBA" w:rsidR="0033645B" w:rsidRDefault="0033645B" w:rsidP="0033645B">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sidR="008379B6">
        <w:rPr>
          <w:rFonts w:ascii="Arial" w:hAnsi="Arial" w:cs="Arial"/>
          <w:b/>
          <w:bCs/>
          <w:i/>
          <w:iCs/>
        </w:rPr>
        <w:t>2</w:t>
      </w:r>
      <w:r w:rsidRPr="00C913E6">
        <w:rPr>
          <w:rFonts w:ascii="Arial" w:hAnsi="Arial" w:cs="Arial"/>
          <w:b/>
          <w:bCs/>
          <w:i/>
          <w:iCs/>
        </w:rPr>
        <w:t>:</w:t>
      </w:r>
      <w:r>
        <w:rPr>
          <w:rFonts w:ascii="Arial" w:hAnsi="Arial" w:cs="Arial"/>
          <w:i/>
          <w:iCs/>
        </w:rPr>
        <w:t xml:space="preserve"> Confirm the relative power value 0.</w:t>
      </w:r>
      <w:r w:rsidR="00A77A00">
        <w:rPr>
          <w:rFonts w:ascii="Arial" w:hAnsi="Arial" w:cs="Arial"/>
          <w:i/>
          <w:iCs/>
        </w:rPr>
        <w:t>0</w:t>
      </w:r>
      <w:r>
        <w:rPr>
          <w:rFonts w:ascii="Arial" w:hAnsi="Arial" w:cs="Arial"/>
          <w:i/>
          <w:iCs/>
        </w:rPr>
        <w:t xml:space="preserve">15 for Ultra-deep sleep. </w:t>
      </w:r>
    </w:p>
    <w:p w14:paraId="3E6AB41B" w14:textId="2E0EA299" w:rsidR="0033645B" w:rsidRDefault="0033645B" w:rsidP="0033645B">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sidR="008379B6">
        <w:rPr>
          <w:rFonts w:ascii="Arial" w:hAnsi="Arial" w:cs="Arial"/>
          <w:b/>
          <w:bCs/>
          <w:i/>
          <w:iCs/>
        </w:rPr>
        <w:t>3</w:t>
      </w:r>
      <w:r w:rsidRPr="00C913E6">
        <w:rPr>
          <w:rFonts w:ascii="Arial" w:hAnsi="Arial" w:cs="Arial"/>
          <w:b/>
          <w:bCs/>
          <w:i/>
          <w:iCs/>
        </w:rPr>
        <w:t>:</w:t>
      </w:r>
      <w:r>
        <w:rPr>
          <w:rFonts w:ascii="Arial" w:hAnsi="Arial" w:cs="Arial"/>
          <w:i/>
          <w:iCs/>
        </w:rPr>
        <w:t xml:space="preserve"> For ramp-up and down transition energy, support 10000 as baseline and 5000 as optional.  </w:t>
      </w:r>
    </w:p>
    <w:p w14:paraId="4BCC7470" w14:textId="0280980F" w:rsidR="0033645B" w:rsidRDefault="0033645B" w:rsidP="0033645B">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sidR="008379B6">
        <w:rPr>
          <w:rFonts w:ascii="Arial" w:hAnsi="Arial" w:cs="Arial"/>
          <w:b/>
          <w:bCs/>
          <w:i/>
          <w:iCs/>
        </w:rPr>
        <w:t>4</w:t>
      </w:r>
      <w:r w:rsidRPr="00C913E6">
        <w:rPr>
          <w:rFonts w:ascii="Arial" w:hAnsi="Arial" w:cs="Arial"/>
          <w:b/>
          <w:bCs/>
          <w:i/>
          <w:iCs/>
        </w:rPr>
        <w:t>:</w:t>
      </w:r>
      <w:r>
        <w:rPr>
          <w:rFonts w:ascii="Arial" w:hAnsi="Arial" w:cs="Arial"/>
          <w:i/>
          <w:iCs/>
        </w:rPr>
        <w:t xml:space="preserve"> For ramp-up time, support 200ms.  </w:t>
      </w:r>
    </w:p>
    <w:p w14:paraId="71657133" w14:textId="1A562E13" w:rsidR="000E7727" w:rsidRDefault="000E7727" w:rsidP="000E7727">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5</w:t>
      </w:r>
      <w:r w:rsidRPr="00C913E6">
        <w:rPr>
          <w:rFonts w:ascii="Arial" w:hAnsi="Arial" w:cs="Arial"/>
          <w:b/>
          <w:bCs/>
          <w:i/>
          <w:iCs/>
        </w:rPr>
        <w:t>:</w:t>
      </w:r>
      <w:r>
        <w:rPr>
          <w:rFonts w:ascii="Arial" w:hAnsi="Arial" w:cs="Arial"/>
          <w:i/>
          <w:iCs/>
        </w:rPr>
        <w:t xml:space="preserve"> For total time for sync/re-sync, support up to 10 SSBs </w:t>
      </w:r>
      <w:r w:rsidR="00450C94">
        <w:rPr>
          <w:rFonts w:ascii="Arial" w:hAnsi="Arial" w:cs="Arial"/>
          <w:i/>
          <w:iCs/>
        </w:rPr>
        <w:t>for FR2 as well as FR1</w:t>
      </w:r>
      <w:r>
        <w:rPr>
          <w:rFonts w:ascii="Arial" w:hAnsi="Arial" w:cs="Arial"/>
          <w:i/>
          <w:iCs/>
        </w:rPr>
        <w:t>.</w:t>
      </w:r>
    </w:p>
    <w:p w14:paraId="722FFE66" w14:textId="19B0595C" w:rsidR="0033645B" w:rsidRDefault="0033645B" w:rsidP="007E3DAE">
      <w:pPr>
        <w:spacing w:line="276" w:lineRule="auto"/>
        <w:jc w:val="both"/>
        <w:rPr>
          <w:rFonts w:ascii="Arial" w:hAnsi="Arial" w:cs="Arial"/>
        </w:rPr>
      </w:pPr>
    </w:p>
    <w:p w14:paraId="2689746B" w14:textId="77325256" w:rsidR="0033645B" w:rsidRPr="0073678F" w:rsidRDefault="0033645B" w:rsidP="0033645B">
      <w:pPr>
        <w:spacing w:line="276" w:lineRule="auto"/>
        <w:jc w:val="both"/>
        <w:rPr>
          <w:rFonts w:ascii="Arial" w:hAnsi="Arial" w:cs="Arial"/>
          <w:b/>
          <w:bCs/>
          <w:u w:val="single"/>
        </w:rPr>
      </w:pPr>
      <w:r>
        <w:rPr>
          <w:rFonts w:ascii="Arial" w:hAnsi="Arial" w:cs="Arial"/>
          <w:b/>
          <w:bCs/>
          <w:u w:val="single"/>
        </w:rPr>
        <w:t>Power model for LP-WUR</w:t>
      </w:r>
    </w:p>
    <w:p w14:paraId="26E0BD6D" w14:textId="36B3DB31" w:rsidR="0033645B" w:rsidRDefault="0033645B" w:rsidP="0033645B">
      <w:pPr>
        <w:spacing w:line="276" w:lineRule="auto"/>
        <w:jc w:val="both"/>
        <w:rPr>
          <w:rFonts w:ascii="Arial" w:hAnsi="Arial" w:cs="Arial"/>
        </w:rPr>
      </w:pPr>
      <w:r>
        <w:rPr>
          <w:rFonts w:ascii="Arial" w:hAnsi="Arial" w:cs="Arial"/>
        </w:rPr>
        <w:t>In RAN1#11</w:t>
      </w:r>
      <w:r w:rsidR="008379B6">
        <w:rPr>
          <w:rFonts w:ascii="Arial" w:hAnsi="Arial" w:cs="Arial"/>
        </w:rPr>
        <w:t>1</w:t>
      </w:r>
      <w:r>
        <w:rPr>
          <w:rFonts w:ascii="Arial" w:hAnsi="Arial" w:cs="Arial"/>
        </w:rPr>
        <w:t xml:space="preserve"> [</w:t>
      </w:r>
      <w:r w:rsidR="008379B6">
        <w:rPr>
          <w:rFonts w:ascii="Arial" w:hAnsi="Arial" w:cs="Arial"/>
        </w:rPr>
        <w:t>4</w:t>
      </w:r>
      <w:r>
        <w:rPr>
          <w:rFonts w:ascii="Arial" w:hAnsi="Arial" w:cs="Arial"/>
        </w:rPr>
        <w:t xml:space="preserve">], the following agreement was made for </w:t>
      </w:r>
      <w:r w:rsidR="00476316">
        <w:rPr>
          <w:rFonts w:ascii="Arial" w:hAnsi="Arial" w:cs="Arial"/>
        </w:rPr>
        <w:t>u</w:t>
      </w:r>
      <w:r>
        <w:rPr>
          <w:rFonts w:ascii="Arial" w:hAnsi="Arial" w:cs="Arial"/>
        </w:rPr>
        <w:t xml:space="preserve">ltra-deep sleep state. </w:t>
      </w:r>
    </w:p>
    <w:tbl>
      <w:tblPr>
        <w:tblStyle w:val="TableGrid"/>
        <w:tblW w:w="0" w:type="auto"/>
        <w:tblLook w:val="04A0" w:firstRow="1" w:lastRow="0" w:firstColumn="1" w:lastColumn="0" w:noHBand="0" w:noVBand="1"/>
      </w:tblPr>
      <w:tblGrid>
        <w:gridCol w:w="9962"/>
      </w:tblGrid>
      <w:tr w:rsidR="0033645B" w14:paraId="71611DBE" w14:textId="77777777" w:rsidTr="0073678F">
        <w:tc>
          <w:tcPr>
            <w:tcW w:w="9962" w:type="dxa"/>
          </w:tcPr>
          <w:p w14:paraId="2889ABF1" w14:textId="77777777" w:rsidR="003038A8" w:rsidRPr="003038A8" w:rsidRDefault="003038A8" w:rsidP="003038A8">
            <w:pPr>
              <w:spacing w:after="0" w:line="240" w:lineRule="auto"/>
              <w:rPr>
                <w:rFonts w:ascii="Times" w:eastAsia="Batang" w:hAnsi="Times" w:cs="Times New Roman"/>
                <w:b/>
                <w:bCs/>
                <w:sz w:val="20"/>
                <w:szCs w:val="24"/>
                <w:highlight w:val="green"/>
                <w:lang w:val="en-GB" w:eastAsia="x-none"/>
              </w:rPr>
            </w:pPr>
            <w:r w:rsidRPr="003038A8">
              <w:rPr>
                <w:rFonts w:ascii="Times" w:eastAsia="Batang" w:hAnsi="Times" w:cs="Times New Roman"/>
                <w:b/>
                <w:bCs/>
                <w:sz w:val="20"/>
                <w:szCs w:val="24"/>
                <w:highlight w:val="green"/>
                <w:lang w:val="en-GB" w:eastAsia="x-none"/>
              </w:rPr>
              <w:t>Agreement</w:t>
            </w:r>
          </w:p>
          <w:p w14:paraId="4495F951" w14:textId="77777777" w:rsidR="003038A8" w:rsidRPr="003038A8" w:rsidRDefault="003038A8" w:rsidP="003038A8">
            <w:pPr>
              <w:spacing w:after="0" w:line="240" w:lineRule="auto"/>
              <w:rPr>
                <w:rFonts w:ascii="Times" w:eastAsia="Calibri" w:hAnsi="Times" w:cs="Times"/>
                <w:sz w:val="20"/>
                <w:szCs w:val="20"/>
                <w:lang w:eastAsia="en-US"/>
              </w:rPr>
            </w:pPr>
            <w:r w:rsidRPr="003038A8">
              <w:rPr>
                <w:rFonts w:ascii="Times" w:eastAsia="Calibri" w:hAnsi="Times" w:cs="Times"/>
                <w:sz w:val="20"/>
                <w:szCs w:val="20"/>
                <w:lang w:eastAsia="en-US"/>
              </w:rPr>
              <w:t>The following power model for LP-WUR is used for evaluation for FR1,</w:t>
            </w:r>
          </w:p>
          <w:p w14:paraId="488A7E2E" w14:textId="77777777" w:rsidR="003038A8" w:rsidRPr="003038A8" w:rsidRDefault="003038A8" w:rsidP="003038A8">
            <w:pPr>
              <w:spacing w:after="0" w:line="240" w:lineRule="auto"/>
              <w:rPr>
                <w:rFonts w:ascii="Calibri" w:eastAsia="Calibri" w:hAnsi="Calibri" w:cs="Calibri"/>
                <w:lang w:eastAsia="en-US"/>
              </w:rPr>
            </w:pPr>
            <w:r w:rsidRPr="003038A8">
              <w:rPr>
                <w:rFonts w:ascii="Calibri" w:eastAsia="Calibri" w:hAnsi="Calibri" w:cs="Calibri"/>
                <w:lang w:val="en-GB" w:eastAsia="en-US"/>
              </w:rPr>
              <w:t> </w:t>
            </w:r>
          </w:p>
          <w:tbl>
            <w:tblPr>
              <w:tblW w:w="9329" w:type="dxa"/>
              <w:jc w:val="center"/>
              <w:tblCellMar>
                <w:left w:w="0" w:type="dxa"/>
                <w:right w:w="0" w:type="dxa"/>
              </w:tblCellMar>
              <w:tblLook w:val="04A0" w:firstRow="1" w:lastRow="0" w:firstColumn="1" w:lastColumn="0" w:noHBand="0" w:noVBand="1"/>
            </w:tblPr>
            <w:tblGrid>
              <w:gridCol w:w="1284"/>
              <w:gridCol w:w="3552"/>
              <w:gridCol w:w="2380"/>
              <w:gridCol w:w="2113"/>
            </w:tblGrid>
            <w:tr w:rsidR="003038A8" w:rsidRPr="003038A8" w14:paraId="3D66C985" w14:textId="77777777" w:rsidTr="008349CE">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hideMark/>
                </w:tcPr>
                <w:p w14:paraId="041777D1" w14:textId="77777777" w:rsidR="003038A8" w:rsidRPr="003038A8" w:rsidRDefault="003038A8" w:rsidP="003038A8">
                  <w:pPr>
                    <w:keepNext/>
                    <w:spacing w:after="0" w:line="252" w:lineRule="auto"/>
                    <w:jc w:val="center"/>
                    <w:rPr>
                      <w:rFonts w:ascii="Times" w:eastAsia="SimSun" w:hAnsi="Times" w:cs="Times"/>
                      <w:b/>
                      <w:bCs/>
                      <w:sz w:val="20"/>
                      <w:szCs w:val="20"/>
                      <w:lang w:eastAsia="zh-CN"/>
                    </w:rPr>
                  </w:pPr>
                  <w:r w:rsidRPr="003038A8">
                    <w:rPr>
                      <w:rFonts w:ascii="Times" w:eastAsia="SimSun" w:hAnsi="Times" w:cs="Times"/>
                      <w:b/>
                      <w:bCs/>
                      <w:sz w:val="20"/>
                      <w:szCs w:val="20"/>
                      <w:lang w:eastAsia="zh-CN"/>
                    </w:rPr>
                    <w:t>Power State</w:t>
                  </w:r>
                </w:p>
              </w:tc>
              <w:tc>
                <w:tcPr>
                  <w:tcW w:w="3552" w:type="dxa"/>
                  <w:tcBorders>
                    <w:top w:val="single" w:sz="8" w:space="0" w:color="auto"/>
                    <w:left w:val="nil"/>
                    <w:bottom w:val="single" w:sz="8" w:space="0" w:color="auto"/>
                    <w:right w:val="single" w:sz="8" w:space="0" w:color="auto"/>
                  </w:tcBorders>
                  <w:vAlign w:val="center"/>
                  <w:hideMark/>
                </w:tcPr>
                <w:p w14:paraId="135C3CE2" w14:textId="77777777" w:rsidR="003038A8" w:rsidRPr="003038A8" w:rsidRDefault="003038A8" w:rsidP="003038A8">
                  <w:pPr>
                    <w:keepNext/>
                    <w:spacing w:after="0" w:line="252" w:lineRule="auto"/>
                    <w:jc w:val="center"/>
                    <w:rPr>
                      <w:rFonts w:ascii="Times" w:eastAsia="SimSun" w:hAnsi="Times" w:cs="Times"/>
                      <w:b/>
                      <w:bCs/>
                      <w:sz w:val="20"/>
                      <w:szCs w:val="20"/>
                      <w:lang w:eastAsia="zh-CN"/>
                    </w:rPr>
                  </w:pPr>
                  <w:r w:rsidRPr="003038A8">
                    <w:rPr>
                      <w:rFonts w:ascii="Times" w:eastAsia="SimSun" w:hAnsi="Times" w:cs="Times"/>
                      <w:b/>
                      <w:bCs/>
                      <w:sz w:val="20"/>
                      <w:szCs w:val="20"/>
                      <w:lang w:eastAsia="zh-CN"/>
                    </w:rPr>
                    <w:t>Relative Power (unit)</w:t>
                  </w:r>
                </w:p>
              </w:tc>
              <w:tc>
                <w:tcPr>
                  <w:tcW w:w="2380" w:type="dxa"/>
                  <w:tcBorders>
                    <w:top w:val="single" w:sz="8" w:space="0" w:color="auto"/>
                    <w:left w:val="nil"/>
                    <w:bottom w:val="single" w:sz="8" w:space="0" w:color="auto"/>
                    <w:right w:val="single" w:sz="8" w:space="0" w:color="auto"/>
                  </w:tcBorders>
                  <w:vAlign w:val="center"/>
                  <w:hideMark/>
                </w:tcPr>
                <w:p w14:paraId="5498672B" w14:textId="77777777" w:rsidR="003038A8" w:rsidRPr="003038A8" w:rsidRDefault="003038A8" w:rsidP="003038A8">
                  <w:pPr>
                    <w:keepNext/>
                    <w:spacing w:after="0" w:line="252" w:lineRule="auto"/>
                    <w:jc w:val="center"/>
                    <w:rPr>
                      <w:rFonts w:ascii="Times" w:eastAsia="SimSun" w:hAnsi="Times" w:cs="Times"/>
                      <w:b/>
                      <w:bCs/>
                      <w:sz w:val="20"/>
                      <w:szCs w:val="20"/>
                      <w:lang w:eastAsia="zh-CN"/>
                    </w:rPr>
                  </w:pPr>
                  <w:r w:rsidRPr="003038A8">
                    <w:rPr>
                      <w:rFonts w:ascii="Times" w:eastAsia="SimSun" w:hAnsi="Times" w:cs="Times"/>
                      <w:b/>
                      <w:bCs/>
                      <w:sz w:val="20"/>
                      <w:szCs w:val="20"/>
                      <w:lang w:eastAsia="zh-CN"/>
                    </w:rPr>
                    <w:t>Transition energy:</w:t>
                  </w:r>
                </w:p>
                <w:p w14:paraId="75BAB7E1" w14:textId="77777777" w:rsidR="003038A8" w:rsidRPr="003038A8" w:rsidRDefault="003038A8" w:rsidP="003038A8">
                  <w:pPr>
                    <w:keepNext/>
                    <w:spacing w:after="0" w:line="252" w:lineRule="auto"/>
                    <w:jc w:val="center"/>
                    <w:rPr>
                      <w:rFonts w:ascii="Times" w:eastAsia="SimSun" w:hAnsi="Times" w:cs="Times"/>
                      <w:b/>
                      <w:bCs/>
                      <w:sz w:val="20"/>
                      <w:szCs w:val="20"/>
                      <w:lang w:eastAsia="zh-CN"/>
                    </w:rPr>
                  </w:pPr>
                  <w:r w:rsidRPr="003038A8">
                    <w:rPr>
                      <w:rFonts w:ascii="Times" w:eastAsia="SimSun" w:hAnsi="Times" w:cs="Times"/>
                      <w:b/>
                      <w:bCs/>
                      <w:sz w:val="20"/>
                      <w:szCs w:val="20"/>
                      <w:lang w:eastAsia="zh-CN"/>
                    </w:rPr>
                    <w:t>(</w:t>
                  </w:r>
                  <w:proofErr w:type="gramStart"/>
                  <w:r w:rsidRPr="003038A8">
                    <w:rPr>
                      <w:rFonts w:ascii="Times" w:eastAsia="SimSun" w:hAnsi="Times" w:cs="Times"/>
                      <w:b/>
                      <w:bCs/>
                      <w:sz w:val="20"/>
                      <w:szCs w:val="20"/>
                      <w:lang w:eastAsia="zh-CN"/>
                    </w:rPr>
                    <w:t>unit</w:t>
                  </w:r>
                  <w:proofErr w:type="gramEnd"/>
                  <w:r w:rsidRPr="003038A8">
                    <w:rPr>
                      <w:rFonts w:ascii="Times" w:eastAsia="SimSun" w:hAnsi="Times" w:cs="Times"/>
                      <w:b/>
                      <w:bCs/>
                      <w:sz w:val="20"/>
                      <w:szCs w:val="20"/>
                      <w:lang w:eastAsia="zh-CN"/>
                    </w:rPr>
                    <w:t xml:space="preserve"> multiplied by ms)</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172D3C16" w14:textId="77777777" w:rsidR="003038A8" w:rsidRPr="003038A8" w:rsidRDefault="003038A8" w:rsidP="003038A8">
                  <w:pPr>
                    <w:keepNext/>
                    <w:spacing w:after="0" w:line="252" w:lineRule="auto"/>
                    <w:jc w:val="center"/>
                    <w:rPr>
                      <w:rFonts w:ascii="Times" w:eastAsia="SimSun" w:hAnsi="Times" w:cs="Times"/>
                      <w:b/>
                      <w:bCs/>
                      <w:sz w:val="20"/>
                      <w:szCs w:val="20"/>
                      <w:lang w:eastAsia="zh-CN"/>
                    </w:rPr>
                  </w:pPr>
                  <w:r w:rsidRPr="003038A8">
                    <w:rPr>
                      <w:rFonts w:ascii="Times" w:eastAsia="SimSun" w:hAnsi="Times" w:cs="Times"/>
                      <w:b/>
                      <w:bCs/>
                      <w:sz w:val="20"/>
                      <w:szCs w:val="20"/>
                      <w:lang w:eastAsia="zh-CN"/>
                    </w:rPr>
                    <w:t>Ramp-up time</w:t>
                  </w:r>
                  <w:r w:rsidRPr="003038A8">
                    <w:rPr>
                      <w:rFonts w:ascii="Times" w:eastAsia="SimSun" w:hAnsi="Times" w:cs="Times"/>
                      <w:b/>
                      <w:bCs/>
                      <w:sz w:val="20"/>
                      <w:szCs w:val="20"/>
                      <w:lang w:eastAsia="zh-CN"/>
                    </w:rPr>
                    <w:br/>
                    <w:t>T</w:t>
                  </w:r>
                  <w:r w:rsidRPr="003038A8">
                    <w:rPr>
                      <w:rFonts w:ascii="Times" w:eastAsia="SimSun" w:hAnsi="Times" w:cs="Times"/>
                      <w:b/>
                      <w:bCs/>
                      <w:sz w:val="20"/>
                      <w:szCs w:val="20"/>
                      <w:vertAlign w:val="subscript"/>
                      <w:lang w:eastAsia="zh-CN"/>
                    </w:rPr>
                    <w:t xml:space="preserve">LR, ramp-up </w:t>
                  </w:r>
                  <w:r w:rsidRPr="003038A8">
                    <w:rPr>
                      <w:rFonts w:ascii="Times" w:eastAsia="SimSun" w:hAnsi="Times" w:cs="Times"/>
                      <w:b/>
                      <w:bCs/>
                      <w:sz w:val="20"/>
                      <w:szCs w:val="20"/>
                      <w:lang w:eastAsia="zh-CN"/>
                    </w:rPr>
                    <w:t>(ms)</w:t>
                  </w:r>
                </w:p>
              </w:tc>
            </w:tr>
            <w:tr w:rsidR="003038A8" w:rsidRPr="003038A8" w14:paraId="7091563F" w14:textId="77777777" w:rsidTr="008349CE">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2B4DCFA1" w14:textId="77777777" w:rsidR="003038A8" w:rsidRPr="003038A8" w:rsidRDefault="003038A8" w:rsidP="003038A8">
                  <w:pPr>
                    <w:spacing w:after="0" w:line="240" w:lineRule="auto"/>
                    <w:jc w:val="center"/>
                    <w:rPr>
                      <w:rFonts w:ascii="Times" w:eastAsia="Calibri" w:hAnsi="Times" w:cs="Times"/>
                      <w:sz w:val="20"/>
                      <w:szCs w:val="20"/>
                      <w:lang w:eastAsia="en-US"/>
                    </w:rPr>
                  </w:pPr>
                  <w:r w:rsidRPr="003038A8">
                    <w:rPr>
                      <w:rFonts w:ascii="Times" w:eastAsia="Calibri" w:hAnsi="Times" w:cs="Times"/>
                      <w:b/>
                      <w:bCs/>
                      <w:sz w:val="20"/>
                      <w:szCs w:val="20"/>
                      <w:lang w:eastAsia="en-US"/>
                    </w:rPr>
                    <w:t>Off</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632324EF" w14:textId="77777777" w:rsidR="003038A8" w:rsidRPr="003038A8" w:rsidRDefault="003038A8" w:rsidP="003038A8">
                  <w:pPr>
                    <w:spacing w:after="0" w:line="240" w:lineRule="auto"/>
                    <w:jc w:val="center"/>
                    <w:rPr>
                      <w:rFonts w:ascii="Times" w:eastAsia="Calibri" w:hAnsi="Times" w:cs="Times"/>
                      <w:sz w:val="20"/>
                      <w:szCs w:val="20"/>
                      <w:lang w:eastAsia="en-US"/>
                    </w:rPr>
                  </w:pPr>
                  <w:r w:rsidRPr="003038A8">
                    <w:rPr>
                      <w:rFonts w:ascii="Times" w:eastAsia="Calibri" w:hAnsi="Times" w:cs="Times"/>
                      <w:sz w:val="20"/>
                      <w:szCs w:val="20"/>
                      <w:lang w:eastAsia="en-US"/>
                    </w:rPr>
                    <w:t>0.001</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564CCFAC" w14:textId="77777777" w:rsidR="003038A8" w:rsidRPr="003038A8" w:rsidRDefault="003038A8" w:rsidP="003038A8">
                  <w:pPr>
                    <w:spacing w:after="0" w:line="240" w:lineRule="auto"/>
                    <w:jc w:val="center"/>
                    <w:rPr>
                      <w:rFonts w:ascii="Times" w:eastAsia="Calibri" w:hAnsi="Times" w:cs="Times"/>
                      <w:sz w:val="20"/>
                      <w:szCs w:val="20"/>
                      <w:lang w:eastAsia="en-US"/>
                    </w:rPr>
                  </w:pPr>
                  <w:r w:rsidRPr="003038A8">
                    <w:rPr>
                      <w:rFonts w:ascii="Times" w:eastAsia="Calibri" w:hAnsi="Times" w:cs="Times"/>
                      <w:color w:val="FF0000"/>
                      <w:sz w:val="20"/>
                      <w:szCs w:val="20"/>
                      <w:lang w:eastAsia="en-US"/>
                    </w:rPr>
                    <w:t>[T</w:t>
                  </w:r>
                  <w:r w:rsidRPr="003038A8">
                    <w:rPr>
                      <w:rFonts w:ascii="Times" w:eastAsia="Calibri" w:hAnsi="Times" w:cs="Times"/>
                      <w:color w:val="FF0000"/>
                      <w:sz w:val="20"/>
                      <w:szCs w:val="20"/>
                      <w:vertAlign w:val="subscript"/>
                      <w:lang w:eastAsia="en-US"/>
                    </w:rPr>
                    <w:t>LR, ramp-up</w:t>
                  </w:r>
                  <w:r w:rsidRPr="003038A8">
                    <w:rPr>
                      <w:rFonts w:ascii="Times" w:eastAsia="Calibri" w:hAnsi="Times" w:cs="Times"/>
                      <w:color w:val="FF0000"/>
                      <w:sz w:val="20"/>
                      <w:szCs w:val="20"/>
                      <w:lang w:eastAsia="en-US"/>
                    </w:rPr>
                    <w:t xml:space="preserve"> *(P</w:t>
                  </w:r>
                  <w:r w:rsidRPr="003038A8">
                    <w:rPr>
                      <w:rFonts w:ascii="Times" w:eastAsia="Calibri" w:hAnsi="Times" w:cs="Times"/>
                      <w:color w:val="FF0000"/>
                      <w:sz w:val="20"/>
                      <w:szCs w:val="20"/>
                      <w:vertAlign w:val="subscript"/>
                      <w:lang w:eastAsia="en-US"/>
                    </w:rPr>
                    <w:t>ON</w:t>
                  </w:r>
                  <w:r w:rsidRPr="003038A8">
                    <w:rPr>
                      <w:rFonts w:ascii="Times" w:eastAsia="Calibri" w:hAnsi="Times" w:cs="Times"/>
                      <w:color w:val="FF0000"/>
                      <w:sz w:val="20"/>
                      <w:szCs w:val="20"/>
                      <w:lang w:eastAsia="en-US"/>
                    </w:rPr>
                    <w:t>+P</w:t>
                  </w:r>
                  <w:r w:rsidRPr="003038A8">
                    <w:rPr>
                      <w:rFonts w:ascii="Times" w:eastAsia="Calibri" w:hAnsi="Times" w:cs="Times"/>
                      <w:color w:val="FF0000"/>
                      <w:sz w:val="20"/>
                      <w:szCs w:val="20"/>
                      <w:vertAlign w:val="subscript"/>
                      <w:lang w:eastAsia="en-US"/>
                    </w:rPr>
                    <w:t>OFF</w:t>
                  </w:r>
                  <w:r w:rsidRPr="003038A8">
                    <w:rPr>
                      <w:rFonts w:ascii="Times" w:eastAsia="Calibri" w:hAnsi="Times" w:cs="Times"/>
                      <w:color w:val="FF0000"/>
                      <w:sz w:val="20"/>
                      <w:szCs w:val="20"/>
                      <w:lang w:eastAsia="en-US"/>
                    </w:rPr>
                    <w:t>)/2]</w:t>
                  </w:r>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5BC7D412" w14:textId="77777777" w:rsidR="003038A8" w:rsidRPr="003038A8" w:rsidRDefault="003038A8" w:rsidP="003038A8">
                  <w:pPr>
                    <w:spacing w:after="0" w:line="240" w:lineRule="auto"/>
                    <w:jc w:val="center"/>
                    <w:rPr>
                      <w:rFonts w:ascii="Times" w:eastAsia="Calibri" w:hAnsi="Times" w:cs="Times"/>
                      <w:color w:val="FF0000"/>
                      <w:sz w:val="20"/>
                      <w:szCs w:val="20"/>
                      <w:lang w:eastAsia="en-US"/>
                    </w:rPr>
                  </w:pPr>
                  <w:r w:rsidRPr="003038A8">
                    <w:rPr>
                      <w:rFonts w:ascii="Times" w:eastAsia="Calibri" w:hAnsi="Times" w:cs="Times"/>
                      <w:color w:val="FF0000"/>
                      <w:sz w:val="20"/>
                      <w:szCs w:val="20"/>
                      <w:lang w:eastAsia="en-US"/>
                    </w:rPr>
                    <w:t>T</w:t>
                  </w:r>
                  <w:r w:rsidRPr="003038A8">
                    <w:rPr>
                      <w:rFonts w:ascii="Times" w:eastAsia="Calibri" w:hAnsi="Times" w:cs="Times"/>
                      <w:color w:val="FF0000"/>
                      <w:sz w:val="20"/>
                      <w:szCs w:val="20"/>
                      <w:vertAlign w:val="subscript"/>
                      <w:lang w:eastAsia="en-US"/>
                    </w:rPr>
                    <w:t>LR, ramp-up</w:t>
                  </w:r>
                  <w:r w:rsidRPr="003038A8">
                    <w:rPr>
                      <w:rFonts w:ascii="Times" w:eastAsia="Calibri" w:hAnsi="Times" w:cs="Times"/>
                      <w:color w:val="FF0000"/>
                      <w:sz w:val="20"/>
                      <w:szCs w:val="20"/>
                      <w:lang w:eastAsia="en-US"/>
                    </w:rPr>
                    <w:t xml:space="preserve"> = FFS, and company to report T</w:t>
                  </w:r>
                  <w:r w:rsidRPr="003038A8">
                    <w:rPr>
                      <w:rFonts w:ascii="Times" w:eastAsia="Calibri" w:hAnsi="Times" w:cs="Times"/>
                      <w:color w:val="FF0000"/>
                      <w:sz w:val="20"/>
                      <w:szCs w:val="20"/>
                      <w:vertAlign w:val="subscript"/>
                      <w:lang w:eastAsia="en-US"/>
                    </w:rPr>
                    <w:t>LR, ramp-up</w:t>
                  </w:r>
                </w:p>
                <w:p w14:paraId="1C1FA789" w14:textId="77777777" w:rsidR="003038A8" w:rsidRPr="003038A8" w:rsidRDefault="003038A8" w:rsidP="003038A8">
                  <w:pPr>
                    <w:spacing w:after="0" w:line="240" w:lineRule="auto"/>
                    <w:jc w:val="center"/>
                    <w:rPr>
                      <w:rFonts w:ascii="Times" w:eastAsia="Calibri" w:hAnsi="Times" w:cs="Times"/>
                      <w:sz w:val="20"/>
                      <w:szCs w:val="20"/>
                      <w:lang w:eastAsia="en-US"/>
                    </w:rPr>
                  </w:pPr>
                  <w:r w:rsidRPr="003038A8">
                    <w:rPr>
                      <w:rFonts w:ascii="Times" w:eastAsia="Calibri" w:hAnsi="Times" w:cs="Times"/>
                      <w:color w:val="FF0000"/>
                      <w:sz w:val="20"/>
                      <w:szCs w:val="20"/>
                      <w:lang w:eastAsia="en-US"/>
                    </w:rPr>
                    <w:t> </w:t>
                  </w:r>
                </w:p>
                <w:p w14:paraId="056AE2F4" w14:textId="77777777" w:rsidR="003038A8" w:rsidRPr="003038A8" w:rsidRDefault="003038A8" w:rsidP="003038A8">
                  <w:pPr>
                    <w:spacing w:after="0" w:line="240" w:lineRule="auto"/>
                    <w:jc w:val="center"/>
                    <w:rPr>
                      <w:rFonts w:ascii="Times" w:eastAsia="Calibri" w:hAnsi="Times" w:cs="Times"/>
                      <w:sz w:val="20"/>
                      <w:szCs w:val="20"/>
                      <w:lang w:eastAsia="en-US"/>
                    </w:rPr>
                  </w:pPr>
                  <w:r w:rsidRPr="003038A8">
                    <w:rPr>
                      <w:rFonts w:ascii="Times" w:eastAsia="Calibri" w:hAnsi="Times" w:cs="Times"/>
                      <w:color w:val="FF0000"/>
                      <w:sz w:val="20"/>
                      <w:szCs w:val="20"/>
                      <w:lang w:eastAsia="en-US"/>
                    </w:rPr>
                    <w:t>FFS: Relation between Receiver architecture and its relative power and value of T</w:t>
                  </w:r>
                  <w:r w:rsidRPr="003038A8">
                    <w:rPr>
                      <w:rFonts w:ascii="Times" w:eastAsia="Calibri" w:hAnsi="Times" w:cs="Times"/>
                      <w:color w:val="FF0000"/>
                      <w:sz w:val="20"/>
                      <w:szCs w:val="20"/>
                      <w:vertAlign w:val="subscript"/>
                      <w:lang w:eastAsia="en-US"/>
                    </w:rPr>
                    <w:t>LR, ramp-up</w:t>
                  </w:r>
                </w:p>
              </w:tc>
            </w:tr>
            <w:tr w:rsidR="003038A8" w:rsidRPr="003038A8" w14:paraId="1F31A054" w14:textId="77777777" w:rsidTr="008349CE">
              <w:trPr>
                <w:trHeight w:val="409"/>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12A6A427" w14:textId="77777777" w:rsidR="003038A8" w:rsidRPr="003038A8" w:rsidRDefault="003038A8" w:rsidP="003038A8">
                  <w:pPr>
                    <w:spacing w:after="0" w:line="240" w:lineRule="auto"/>
                    <w:jc w:val="center"/>
                    <w:rPr>
                      <w:rFonts w:ascii="Times" w:eastAsia="Calibri" w:hAnsi="Times" w:cs="Times"/>
                      <w:sz w:val="20"/>
                      <w:szCs w:val="20"/>
                      <w:lang w:eastAsia="en-US"/>
                    </w:rPr>
                  </w:pPr>
                  <w:r w:rsidRPr="003038A8">
                    <w:rPr>
                      <w:rFonts w:ascii="Times" w:eastAsia="Calibri" w:hAnsi="Times" w:cs="Times"/>
                      <w:b/>
                      <w:bCs/>
                      <w:color w:val="FF0000"/>
                      <w:sz w:val="20"/>
                      <w:szCs w:val="20"/>
                      <w:lang w:eastAsia="en-US"/>
                    </w:rPr>
                    <w:t>On</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1DF429FC" w14:textId="77777777" w:rsidR="003038A8" w:rsidRPr="003038A8" w:rsidRDefault="003038A8" w:rsidP="003038A8">
                  <w:pPr>
                    <w:spacing w:after="0" w:line="240" w:lineRule="auto"/>
                    <w:jc w:val="center"/>
                    <w:rPr>
                      <w:rFonts w:ascii="Times" w:eastAsia="Calibri" w:hAnsi="Times" w:cs="Times"/>
                      <w:color w:val="FF0000"/>
                      <w:sz w:val="20"/>
                      <w:szCs w:val="20"/>
                      <w:lang w:eastAsia="en-US"/>
                    </w:rPr>
                  </w:pPr>
                  <w:r w:rsidRPr="003038A8">
                    <w:rPr>
                      <w:rFonts w:ascii="Times" w:eastAsia="Calibri" w:hAnsi="Times" w:cs="Times"/>
                      <w:strike/>
                      <w:color w:val="FF0000"/>
                      <w:sz w:val="20"/>
                      <w:szCs w:val="20"/>
                      <w:lang w:eastAsia="en-US"/>
                    </w:rPr>
                    <w:t>0.005/</w:t>
                  </w:r>
                  <w:r w:rsidRPr="003038A8">
                    <w:rPr>
                      <w:rFonts w:ascii="Times" w:eastAsia="Calibri" w:hAnsi="Times" w:cs="Times"/>
                      <w:color w:val="FF0000"/>
                      <w:sz w:val="20"/>
                      <w:szCs w:val="20"/>
                      <w:lang w:eastAsia="en-US"/>
                    </w:rPr>
                    <w:t>0.01/</w:t>
                  </w:r>
                  <w:r w:rsidRPr="003038A8">
                    <w:rPr>
                      <w:rFonts w:ascii="Times" w:eastAsia="Calibri" w:hAnsi="Times" w:cs="Times"/>
                      <w:strike/>
                      <w:color w:val="FF0000"/>
                      <w:sz w:val="20"/>
                      <w:szCs w:val="20"/>
                      <w:lang w:eastAsia="en-US"/>
                    </w:rPr>
                    <w:t>0.02/0.03/</w:t>
                  </w:r>
                  <w:r w:rsidRPr="003038A8">
                    <w:rPr>
                      <w:rFonts w:ascii="Times" w:eastAsia="Calibri" w:hAnsi="Times" w:cs="Times"/>
                      <w:color w:val="FF0000"/>
                      <w:sz w:val="20"/>
                      <w:szCs w:val="20"/>
                      <w:lang w:eastAsia="en-US"/>
                    </w:rPr>
                    <w:t>0.05/0.1/</w:t>
                  </w:r>
                  <w:r w:rsidRPr="003038A8">
                    <w:rPr>
                      <w:rFonts w:ascii="Times" w:eastAsia="Calibri" w:hAnsi="Times" w:cs="Times"/>
                      <w:strike/>
                      <w:color w:val="FF0000"/>
                      <w:sz w:val="20"/>
                      <w:szCs w:val="20"/>
                      <w:lang w:eastAsia="en-US"/>
                    </w:rPr>
                    <w:t>0.2/</w:t>
                  </w:r>
                  <w:r w:rsidRPr="003038A8">
                    <w:rPr>
                      <w:rFonts w:ascii="Times" w:eastAsia="Calibri" w:hAnsi="Times" w:cs="Times"/>
                      <w:color w:val="FF0000"/>
                      <w:sz w:val="20"/>
                      <w:szCs w:val="20"/>
                      <w:lang w:eastAsia="en-US"/>
                    </w:rPr>
                    <w:t>0.5/1/2/4</w:t>
                  </w:r>
                </w:p>
                <w:p w14:paraId="3AFB7CC4" w14:textId="77777777" w:rsidR="003038A8" w:rsidRPr="003038A8" w:rsidRDefault="003038A8" w:rsidP="003038A8">
                  <w:pPr>
                    <w:spacing w:after="0" w:line="240" w:lineRule="auto"/>
                    <w:jc w:val="center"/>
                    <w:rPr>
                      <w:rFonts w:ascii="Times" w:eastAsia="Calibri" w:hAnsi="Times" w:cs="Times"/>
                      <w:color w:val="FF0000"/>
                      <w:sz w:val="20"/>
                      <w:szCs w:val="20"/>
                      <w:lang w:eastAsia="en-US"/>
                    </w:rPr>
                  </w:pPr>
                  <w:r w:rsidRPr="003038A8">
                    <w:rPr>
                      <w:rFonts w:ascii="Times" w:eastAsia="Calibri" w:hAnsi="Times" w:cs="Times"/>
                      <w:color w:val="FF0000"/>
                      <w:sz w:val="20"/>
                      <w:szCs w:val="20"/>
                      <w:lang w:eastAsia="en-US"/>
                    </w:rPr>
                    <w:t>FFS: If other values are needed</w:t>
                  </w:r>
                </w:p>
              </w:tc>
              <w:tc>
                <w:tcPr>
                  <w:tcW w:w="2380" w:type="dxa"/>
                  <w:vMerge/>
                  <w:tcBorders>
                    <w:top w:val="nil"/>
                    <w:left w:val="nil"/>
                    <w:bottom w:val="single" w:sz="8" w:space="0" w:color="auto"/>
                    <w:right w:val="single" w:sz="8" w:space="0" w:color="auto"/>
                  </w:tcBorders>
                  <w:vAlign w:val="center"/>
                  <w:hideMark/>
                </w:tcPr>
                <w:p w14:paraId="5CEE4B56" w14:textId="77777777" w:rsidR="003038A8" w:rsidRPr="003038A8" w:rsidRDefault="003038A8" w:rsidP="003038A8">
                  <w:pPr>
                    <w:spacing w:after="0" w:line="240" w:lineRule="auto"/>
                    <w:rPr>
                      <w:rFonts w:ascii="Times" w:eastAsia="Batang" w:hAnsi="Times" w:cs="Times"/>
                      <w:sz w:val="20"/>
                      <w:szCs w:val="20"/>
                      <w:lang w:val="en-GB" w:eastAsia="en-US"/>
                    </w:rPr>
                  </w:pPr>
                </w:p>
              </w:tc>
              <w:tc>
                <w:tcPr>
                  <w:tcW w:w="2113" w:type="dxa"/>
                  <w:vMerge/>
                  <w:tcBorders>
                    <w:top w:val="nil"/>
                    <w:left w:val="nil"/>
                    <w:bottom w:val="single" w:sz="8" w:space="0" w:color="auto"/>
                    <w:right w:val="single" w:sz="8" w:space="0" w:color="auto"/>
                  </w:tcBorders>
                  <w:vAlign w:val="center"/>
                  <w:hideMark/>
                </w:tcPr>
                <w:p w14:paraId="3CCCFDCE" w14:textId="77777777" w:rsidR="003038A8" w:rsidRPr="003038A8" w:rsidRDefault="003038A8" w:rsidP="003038A8">
                  <w:pPr>
                    <w:spacing w:after="0" w:line="240" w:lineRule="auto"/>
                    <w:rPr>
                      <w:rFonts w:ascii="Times" w:eastAsia="Batang" w:hAnsi="Times" w:cs="Times"/>
                      <w:sz w:val="20"/>
                      <w:szCs w:val="20"/>
                      <w:lang w:val="en-GB" w:eastAsia="en-US"/>
                    </w:rPr>
                  </w:pPr>
                </w:p>
              </w:tc>
            </w:tr>
          </w:tbl>
          <w:p w14:paraId="79B00949" w14:textId="22046AD6" w:rsidR="0033645B" w:rsidRPr="00620F9B" w:rsidRDefault="003038A8" w:rsidP="0073678F">
            <w:pPr>
              <w:spacing w:after="0" w:line="240" w:lineRule="auto"/>
              <w:rPr>
                <w:rFonts w:ascii="Times" w:eastAsia="DengXian" w:hAnsi="Times" w:cs="Times"/>
                <w:sz w:val="21"/>
                <w:szCs w:val="21"/>
                <w:lang w:val="en-GB" w:eastAsia="en-US"/>
              </w:rPr>
            </w:pPr>
            <w:r w:rsidRPr="003038A8">
              <w:rPr>
                <w:rFonts w:ascii="Times" w:eastAsia="Calibri" w:hAnsi="Times" w:cs="Times"/>
                <w:sz w:val="20"/>
                <w:szCs w:val="20"/>
                <w:lang w:eastAsia="en-US"/>
              </w:rPr>
              <w:t>FFS: whether further categorization/sub-categorization is needed and how.</w:t>
            </w:r>
          </w:p>
        </w:tc>
      </w:tr>
    </w:tbl>
    <w:p w14:paraId="1D60D2F3" w14:textId="2B55036A" w:rsidR="0033645B" w:rsidRDefault="0033645B" w:rsidP="007E3DAE">
      <w:pPr>
        <w:spacing w:line="276" w:lineRule="auto"/>
        <w:jc w:val="both"/>
        <w:rPr>
          <w:rFonts w:ascii="Arial" w:hAnsi="Arial" w:cs="Arial"/>
        </w:rPr>
      </w:pPr>
    </w:p>
    <w:p w14:paraId="7770C4BC" w14:textId="1E83560E" w:rsidR="0019449A" w:rsidRDefault="0019449A" w:rsidP="007E3DAE">
      <w:pPr>
        <w:spacing w:line="276" w:lineRule="auto"/>
        <w:jc w:val="both"/>
        <w:rPr>
          <w:rFonts w:ascii="Arial" w:hAnsi="Arial" w:cs="Arial"/>
        </w:rPr>
      </w:pPr>
      <w:r>
        <w:rPr>
          <w:rFonts w:ascii="Arial" w:hAnsi="Arial" w:cs="Arial"/>
        </w:rPr>
        <w:t>In the receiver architecture discussions for LP-</w:t>
      </w:r>
      <w:r w:rsidR="003038A8">
        <w:rPr>
          <w:rFonts w:ascii="Arial" w:hAnsi="Arial" w:cs="Arial"/>
        </w:rPr>
        <w:t>WUR</w:t>
      </w:r>
      <w:r>
        <w:rPr>
          <w:rFonts w:ascii="Arial" w:hAnsi="Arial" w:cs="Arial"/>
        </w:rPr>
        <w:t xml:space="preserve">, the </w:t>
      </w:r>
      <w:r w:rsidR="00BB3ECD">
        <w:rPr>
          <w:rFonts w:ascii="Arial" w:hAnsi="Arial" w:cs="Arial"/>
        </w:rPr>
        <w:t>three</w:t>
      </w:r>
      <w:r w:rsidR="00DA7B80">
        <w:rPr>
          <w:rFonts w:ascii="Arial" w:hAnsi="Arial" w:cs="Arial"/>
        </w:rPr>
        <w:t xml:space="preserve"> candidate receiver architectures </w:t>
      </w:r>
      <w:r>
        <w:rPr>
          <w:rFonts w:ascii="Arial" w:hAnsi="Arial" w:cs="Arial"/>
        </w:rPr>
        <w:t>w</w:t>
      </w:r>
      <w:r w:rsidR="00BB3ECD">
        <w:rPr>
          <w:rFonts w:ascii="Arial" w:hAnsi="Arial" w:cs="Arial"/>
        </w:rPr>
        <w:t>ere</w:t>
      </w:r>
      <w:r>
        <w:rPr>
          <w:rFonts w:ascii="Arial" w:hAnsi="Arial" w:cs="Arial"/>
        </w:rPr>
        <w:t xml:space="preserve"> </w:t>
      </w:r>
      <w:r w:rsidR="00BB3ECD">
        <w:rPr>
          <w:rFonts w:ascii="Arial" w:hAnsi="Arial" w:cs="Arial"/>
        </w:rPr>
        <w:t>agreed</w:t>
      </w:r>
      <w:r w:rsidR="00DA7B80">
        <w:rPr>
          <w:rFonts w:ascii="Arial" w:hAnsi="Arial" w:cs="Arial"/>
        </w:rPr>
        <w:t>:</w:t>
      </w:r>
    </w:p>
    <w:tbl>
      <w:tblPr>
        <w:tblStyle w:val="TableGrid"/>
        <w:tblW w:w="0" w:type="auto"/>
        <w:tblLook w:val="04A0" w:firstRow="1" w:lastRow="0" w:firstColumn="1" w:lastColumn="0" w:noHBand="0" w:noVBand="1"/>
      </w:tblPr>
      <w:tblGrid>
        <w:gridCol w:w="9962"/>
      </w:tblGrid>
      <w:tr w:rsidR="00DA7B80" w14:paraId="3FD3C581" w14:textId="77777777" w:rsidTr="00DA7B80">
        <w:tc>
          <w:tcPr>
            <w:tcW w:w="9962" w:type="dxa"/>
          </w:tcPr>
          <w:p w14:paraId="5475266B" w14:textId="77777777" w:rsidR="00DA7B80" w:rsidRPr="00DA7B80" w:rsidRDefault="00DA7B80" w:rsidP="00DA7B80">
            <w:pPr>
              <w:spacing w:after="0" w:line="240" w:lineRule="auto"/>
              <w:rPr>
                <w:rFonts w:ascii="Times" w:eastAsia="Batang" w:hAnsi="Times" w:cs="Times New Roman"/>
                <w:b/>
                <w:bCs/>
                <w:sz w:val="20"/>
                <w:szCs w:val="24"/>
                <w:highlight w:val="green"/>
                <w:lang w:val="en-GB" w:eastAsia="x-none"/>
              </w:rPr>
            </w:pPr>
            <w:r w:rsidRPr="00DA7B80">
              <w:rPr>
                <w:rFonts w:ascii="Times" w:eastAsia="Batang" w:hAnsi="Times" w:cs="Times New Roman"/>
                <w:b/>
                <w:bCs/>
                <w:sz w:val="20"/>
                <w:szCs w:val="24"/>
                <w:highlight w:val="green"/>
                <w:lang w:val="en-GB" w:eastAsia="x-none"/>
              </w:rPr>
              <w:t>Agreement</w:t>
            </w:r>
          </w:p>
          <w:p w14:paraId="2D4FC624" w14:textId="77777777" w:rsidR="00DA7B80" w:rsidRPr="00DA7B80" w:rsidRDefault="00DA7B80" w:rsidP="00DA7B80">
            <w:pPr>
              <w:spacing w:after="0" w:line="240" w:lineRule="auto"/>
              <w:rPr>
                <w:rFonts w:ascii="Times" w:eastAsia="Batang" w:hAnsi="Times" w:cs="Times New Roman"/>
                <w:sz w:val="20"/>
                <w:szCs w:val="20"/>
                <w:lang w:val="en-GB" w:eastAsia="en-US"/>
              </w:rPr>
            </w:pPr>
            <w:r w:rsidRPr="00DA7B80">
              <w:rPr>
                <w:rFonts w:ascii="Times" w:eastAsia="Batang" w:hAnsi="Times" w:cs="Times New Roman"/>
                <w:sz w:val="20"/>
                <w:szCs w:val="20"/>
                <w:lang w:val="en-GB" w:eastAsia="en-US"/>
              </w:rPr>
              <w:lastRenderedPageBreak/>
              <w:t>Study at least the following three types of receiver architectures for LP-WUR:</w:t>
            </w:r>
          </w:p>
          <w:p w14:paraId="687122CD" w14:textId="77777777" w:rsidR="00DA7B80" w:rsidRPr="00DA7B80" w:rsidRDefault="00DA7B80" w:rsidP="00DA7B80">
            <w:pPr>
              <w:numPr>
                <w:ilvl w:val="0"/>
                <w:numId w:val="42"/>
              </w:numPr>
              <w:spacing w:after="0" w:line="240" w:lineRule="auto"/>
              <w:rPr>
                <w:rFonts w:ascii="Times" w:eastAsia="Batang" w:hAnsi="Times" w:cs="Times New Roman"/>
                <w:sz w:val="20"/>
                <w:szCs w:val="20"/>
                <w:lang w:val="en-GB" w:eastAsia="x-none"/>
              </w:rPr>
            </w:pPr>
            <w:r w:rsidRPr="00DA7B80">
              <w:rPr>
                <w:rFonts w:ascii="Times" w:eastAsia="Batang" w:hAnsi="Times" w:cs="Times New Roman"/>
                <w:sz w:val="20"/>
                <w:szCs w:val="20"/>
                <w:lang w:val="en-GB" w:eastAsia="x-none"/>
              </w:rPr>
              <w:t xml:space="preserve">Architecture with RF envelope detection </w:t>
            </w:r>
          </w:p>
          <w:p w14:paraId="5750F680" w14:textId="77777777" w:rsidR="00DA7B80" w:rsidRPr="00DA7B80" w:rsidRDefault="00DA7B80" w:rsidP="00DA7B80">
            <w:pPr>
              <w:numPr>
                <w:ilvl w:val="0"/>
                <w:numId w:val="42"/>
              </w:numPr>
              <w:spacing w:after="0" w:line="240" w:lineRule="auto"/>
              <w:rPr>
                <w:rFonts w:ascii="Times" w:eastAsia="Batang" w:hAnsi="Times" w:cs="Times New Roman"/>
                <w:sz w:val="20"/>
                <w:szCs w:val="20"/>
                <w:lang w:val="en-GB" w:eastAsia="x-none"/>
              </w:rPr>
            </w:pPr>
            <w:r w:rsidRPr="00DA7B80">
              <w:rPr>
                <w:rFonts w:ascii="Times" w:eastAsia="Batang" w:hAnsi="Times" w:cs="Times New Roman"/>
                <w:sz w:val="20"/>
                <w:szCs w:val="20"/>
                <w:lang w:val="en-GB" w:eastAsia="x-none"/>
              </w:rPr>
              <w:t>Heterodyne architecture with IF envelope detection</w:t>
            </w:r>
          </w:p>
          <w:p w14:paraId="580D7925" w14:textId="77777777" w:rsidR="00DA7B80" w:rsidRPr="00DA7B80" w:rsidRDefault="00DA7B80" w:rsidP="00DA7B80">
            <w:pPr>
              <w:numPr>
                <w:ilvl w:val="0"/>
                <w:numId w:val="42"/>
              </w:numPr>
              <w:spacing w:after="0" w:line="240" w:lineRule="auto"/>
              <w:rPr>
                <w:rFonts w:ascii="Times" w:eastAsia="Batang" w:hAnsi="Times" w:cs="Times New Roman"/>
                <w:sz w:val="20"/>
                <w:szCs w:val="20"/>
                <w:lang w:val="en-GB" w:eastAsia="x-none"/>
              </w:rPr>
            </w:pPr>
            <w:r w:rsidRPr="00DA7B80">
              <w:rPr>
                <w:rFonts w:ascii="Times" w:eastAsia="Batang" w:hAnsi="Times" w:cs="Times New Roman"/>
                <w:sz w:val="20"/>
                <w:szCs w:val="20"/>
                <w:lang w:val="en-GB" w:eastAsia="x-none"/>
              </w:rPr>
              <w:t>Homodyne/zero-IF architecture with baseband envelope detection</w:t>
            </w:r>
          </w:p>
          <w:p w14:paraId="17ED68D2" w14:textId="77777777" w:rsidR="00DA7B80" w:rsidRPr="00DA7B80" w:rsidRDefault="00DA7B80" w:rsidP="00DA7B80">
            <w:pPr>
              <w:numPr>
                <w:ilvl w:val="0"/>
                <w:numId w:val="42"/>
              </w:numPr>
              <w:spacing w:after="0" w:line="240" w:lineRule="auto"/>
              <w:rPr>
                <w:rFonts w:ascii="Times" w:eastAsia="Batang" w:hAnsi="Times" w:cs="Times New Roman"/>
                <w:sz w:val="20"/>
                <w:szCs w:val="20"/>
                <w:lang w:val="en-GB" w:eastAsia="x-none"/>
              </w:rPr>
            </w:pPr>
            <w:r w:rsidRPr="00DA7B80">
              <w:rPr>
                <w:rFonts w:ascii="Times" w:eastAsia="Batang" w:hAnsi="Times" w:cs="Times New Roman"/>
                <w:sz w:val="20"/>
                <w:szCs w:val="20"/>
                <w:lang w:val="en-GB" w:eastAsia="x-none"/>
              </w:rPr>
              <w:t>Note: The details of each type of receiver architecture are discussed separately.</w:t>
            </w:r>
          </w:p>
          <w:p w14:paraId="09DAF4BE" w14:textId="77777777" w:rsidR="00DA7B80" w:rsidRPr="00DA7B80" w:rsidRDefault="00DA7B80" w:rsidP="00DA7B80">
            <w:pPr>
              <w:numPr>
                <w:ilvl w:val="0"/>
                <w:numId w:val="42"/>
              </w:numPr>
              <w:spacing w:after="0" w:line="240" w:lineRule="auto"/>
              <w:rPr>
                <w:rFonts w:ascii="Times" w:eastAsia="Batang" w:hAnsi="Times" w:cs="Times New Roman"/>
                <w:sz w:val="20"/>
                <w:szCs w:val="20"/>
                <w:lang w:val="en-GB" w:eastAsia="x-none"/>
              </w:rPr>
            </w:pPr>
            <w:r w:rsidRPr="00DA7B80">
              <w:rPr>
                <w:rFonts w:ascii="Times" w:eastAsia="Batang" w:hAnsi="Times" w:cs="Times New Roman"/>
                <w:sz w:val="20"/>
                <w:szCs w:val="20"/>
                <w:lang w:val="en-GB" w:eastAsia="x-none"/>
              </w:rPr>
              <w:t xml:space="preserve">Note: Above receiver architectures are considered suitable for OOK modulation. Some of the architectures </w:t>
            </w:r>
          </w:p>
          <w:p w14:paraId="7D083B31" w14:textId="54D41D82" w:rsidR="00DA7B80" w:rsidRPr="00620F9B" w:rsidRDefault="00DA7B80" w:rsidP="00620F9B">
            <w:pPr>
              <w:spacing w:after="0" w:line="240" w:lineRule="auto"/>
              <w:ind w:left="720"/>
              <w:rPr>
                <w:rFonts w:ascii="Times" w:eastAsia="Batang" w:hAnsi="Times" w:cs="Times New Roman"/>
                <w:color w:val="FF0000"/>
                <w:sz w:val="20"/>
                <w:szCs w:val="20"/>
                <w:lang w:val="en-GB" w:eastAsia="x-none"/>
              </w:rPr>
            </w:pPr>
            <w:r w:rsidRPr="00DA7B80">
              <w:rPr>
                <w:rFonts w:ascii="Times" w:eastAsia="Batang" w:hAnsi="Times" w:cs="Times New Roman"/>
                <w:sz w:val="20"/>
                <w:szCs w:val="20"/>
                <w:lang w:val="en-GB" w:eastAsia="x-none"/>
              </w:rPr>
              <w:t>can be applicable for other modulations such as FSK.</w:t>
            </w:r>
          </w:p>
        </w:tc>
      </w:tr>
    </w:tbl>
    <w:p w14:paraId="24BBBD0A" w14:textId="5D8A3E4D" w:rsidR="00DA7B80" w:rsidRDefault="00DA7B80" w:rsidP="007E3DAE">
      <w:pPr>
        <w:spacing w:line="276" w:lineRule="auto"/>
        <w:jc w:val="both"/>
        <w:rPr>
          <w:rFonts w:ascii="Arial" w:hAnsi="Arial" w:cs="Arial"/>
        </w:rPr>
      </w:pPr>
    </w:p>
    <w:p w14:paraId="1B84E58B" w14:textId="661D7E6A" w:rsidR="00BB3ECD" w:rsidRDefault="00BB3ECD" w:rsidP="007E3DAE">
      <w:pPr>
        <w:spacing w:line="276" w:lineRule="auto"/>
        <w:jc w:val="both"/>
        <w:rPr>
          <w:rFonts w:ascii="Arial" w:hAnsi="Arial" w:cs="Arial"/>
        </w:rPr>
      </w:pPr>
      <w:r>
        <w:rPr>
          <w:rFonts w:ascii="Arial" w:hAnsi="Arial" w:cs="Arial"/>
        </w:rPr>
        <w:t>To reflect the agreed receiver architectures, multiple categories of relative power unit for LP-WUR on state should be introduced. For example, the following categories can be a starting point for further discussion with potential down selection:</w:t>
      </w:r>
    </w:p>
    <w:p w14:paraId="7238D95A" w14:textId="3BB9B632" w:rsidR="00BB3ECD" w:rsidRDefault="00BB3ECD" w:rsidP="00587BB0">
      <w:pPr>
        <w:pStyle w:val="ListParagraph"/>
        <w:numPr>
          <w:ilvl w:val="0"/>
          <w:numId w:val="43"/>
        </w:numPr>
        <w:spacing w:line="276" w:lineRule="auto"/>
        <w:jc w:val="both"/>
        <w:rPr>
          <w:rFonts w:ascii="Arial" w:hAnsi="Arial" w:cs="Arial"/>
        </w:rPr>
      </w:pPr>
      <w:r>
        <w:rPr>
          <w:rFonts w:ascii="Arial" w:hAnsi="Arial" w:cs="Arial"/>
        </w:rPr>
        <w:t>Cat 1: 0.01 and 0.05</w:t>
      </w:r>
    </w:p>
    <w:p w14:paraId="168A106C" w14:textId="5E8F67D7" w:rsidR="00BB3ECD" w:rsidRDefault="00BB3ECD" w:rsidP="00587BB0">
      <w:pPr>
        <w:pStyle w:val="ListParagraph"/>
        <w:numPr>
          <w:ilvl w:val="0"/>
          <w:numId w:val="43"/>
        </w:numPr>
        <w:spacing w:line="276" w:lineRule="auto"/>
        <w:jc w:val="both"/>
        <w:rPr>
          <w:rFonts w:ascii="Arial" w:hAnsi="Arial" w:cs="Arial"/>
        </w:rPr>
      </w:pPr>
      <w:r>
        <w:rPr>
          <w:rFonts w:ascii="Arial" w:hAnsi="Arial" w:cs="Arial"/>
        </w:rPr>
        <w:t>Cat 2: 0.1 and 0.5</w:t>
      </w:r>
    </w:p>
    <w:p w14:paraId="169B42F6" w14:textId="5C3F3D08" w:rsidR="00BB3ECD" w:rsidRPr="00620F9B" w:rsidRDefault="00BB3ECD" w:rsidP="00620F9B">
      <w:pPr>
        <w:pStyle w:val="ListParagraph"/>
        <w:numPr>
          <w:ilvl w:val="0"/>
          <w:numId w:val="43"/>
        </w:numPr>
        <w:spacing w:line="276" w:lineRule="auto"/>
        <w:jc w:val="both"/>
        <w:rPr>
          <w:rFonts w:ascii="Arial" w:hAnsi="Arial" w:cs="Arial"/>
        </w:rPr>
      </w:pPr>
      <w:r>
        <w:rPr>
          <w:rFonts w:ascii="Arial" w:hAnsi="Arial" w:cs="Arial"/>
        </w:rPr>
        <w:t>Cat 3: 1, 2 and 4</w:t>
      </w:r>
    </w:p>
    <w:p w14:paraId="3AA80DC2" w14:textId="7C6FF090" w:rsidR="00E8635B" w:rsidRDefault="00E8635B" w:rsidP="00E8635B">
      <w:pPr>
        <w:rPr>
          <w:rFonts w:ascii="Arial" w:hAnsi="Arial" w:cs="Arial"/>
        </w:rPr>
      </w:pPr>
    </w:p>
    <w:p w14:paraId="01E10C0D" w14:textId="3E8F8E7A" w:rsidR="00BB3ECD" w:rsidRDefault="00BB3ECD" w:rsidP="00BB3ECD">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sidR="00664D06">
        <w:rPr>
          <w:rFonts w:ascii="Arial" w:hAnsi="Arial" w:cs="Arial"/>
          <w:b/>
          <w:bCs/>
          <w:i/>
          <w:iCs/>
        </w:rPr>
        <w:t>6</w:t>
      </w:r>
      <w:r w:rsidRPr="00C913E6">
        <w:rPr>
          <w:rFonts w:ascii="Arial" w:hAnsi="Arial" w:cs="Arial"/>
          <w:b/>
          <w:bCs/>
          <w:i/>
          <w:iCs/>
        </w:rPr>
        <w:t>:</w:t>
      </w:r>
      <w:r>
        <w:rPr>
          <w:rFonts w:ascii="Arial" w:hAnsi="Arial" w:cs="Arial"/>
          <w:i/>
          <w:iCs/>
        </w:rPr>
        <w:t xml:space="preserve"> For relative power unit </w:t>
      </w:r>
      <w:r w:rsidR="009900F9">
        <w:rPr>
          <w:rFonts w:ascii="Arial" w:hAnsi="Arial" w:cs="Arial"/>
          <w:i/>
          <w:iCs/>
        </w:rPr>
        <w:t>of</w:t>
      </w:r>
      <w:r>
        <w:rPr>
          <w:rFonts w:ascii="Arial" w:hAnsi="Arial" w:cs="Arial"/>
          <w:i/>
          <w:iCs/>
        </w:rPr>
        <w:t xml:space="preserve"> LP-WUR on state, define th</w:t>
      </w:r>
      <w:r w:rsidR="00476316">
        <w:rPr>
          <w:rFonts w:ascii="Arial" w:hAnsi="Arial" w:cs="Arial"/>
          <w:i/>
          <w:iCs/>
        </w:rPr>
        <w:t>ree</w:t>
      </w:r>
      <w:r>
        <w:rPr>
          <w:rFonts w:ascii="Arial" w:hAnsi="Arial" w:cs="Arial"/>
          <w:i/>
          <w:iCs/>
        </w:rPr>
        <w:t xml:space="preserve"> categories </w:t>
      </w:r>
      <w:r w:rsidR="00476316">
        <w:rPr>
          <w:rFonts w:ascii="Arial" w:hAnsi="Arial" w:cs="Arial"/>
          <w:i/>
          <w:iCs/>
        </w:rPr>
        <w:t xml:space="preserve">of candidate values. The candidate values for each category can be further discussed and </w:t>
      </w:r>
      <w:r>
        <w:rPr>
          <w:rFonts w:ascii="Arial" w:hAnsi="Arial" w:cs="Arial"/>
          <w:i/>
          <w:iCs/>
        </w:rPr>
        <w:t xml:space="preserve">the following </w:t>
      </w:r>
      <w:r w:rsidR="00476316">
        <w:rPr>
          <w:rFonts w:ascii="Arial" w:hAnsi="Arial" w:cs="Arial"/>
          <w:i/>
          <w:iCs/>
        </w:rPr>
        <w:t>categorization can be a starting point</w:t>
      </w:r>
      <w:r>
        <w:rPr>
          <w:rFonts w:ascii="Arial" w:hAnsi="Arial" w:cs="Arial"/>
          <w:i/>
          <w:iCs/>
        </w:rPr>
        <w:t xml:space="preserve">.  </w:t>
      </w:r>
    </w:p>
    <w:p w14:paraId="1659B4F9" w14:textId="22A71B4D" w:rsidR="00BB3ECD" w:rsidRPr="00620F9B" w:rsidRDefault="00BB3ECD" w:rsidP="00587BB0">
      <w:pPr>
        <w:pStyle w:val="ListParagraph"/>
        <w:numPr>
          <w:ilvl w:val="0"/>
          <w:numId w:val="43"/>
        </w:numPr>
        <w:spacing w:line="276" w:lineRule="auto"/>
        <w:jc w:val="both"/>
        <w:rPr>
          <w:rFonts w:ascii="Arial" w:hAnsi="Arial" w:cs="Arial"/>
          <w:i/>
          <w:iCs/>
        </w:rPr>
      </w:pPr>
      <w:r w:rsidRPr="00620F9B">
        <w:rPr>
          <w:rFonts w:ascii="Arial" w:hAnsi="Arial" w:cs="Arial"/>
          <w:i/>
          <w:iCs/>
        </w:rPr>
        <w:t>Cat 1: 0.01 and 0.05</w:t>
      </w:r>
    </w:p>
    <w:p w14:paraId="0A806A09" w14:textId="7FCF0BC5" w:rsidR="00BB3ECD" w:rsidRPr="00620F9B" w:rsidRDefault="00BB3ECD" w:rsidP="00587BB0">
      <w:pPr>
        <w:pStyle w:val="ListParagraph"/>
        <w:numPr>
          <w:ilvl w:val="0"/>
          <w:numId w:val="43"/>
        </w:numPr>
        <w:spacing w:line="276" w:lineRule="auto"/>
        <w:jc w:val="both"/>
        <w:rPr>
          <w:rFonts w:ascii="Arial" w:hAnsi="Arial" w:cs="Arial"/>
          <w:i/>
          <w:iCs/>
        </w:rPr>
      </w:pPr>
      <w:r w:rsidRPr="00620F9B">
        <w:rPr>
          <w:rFonts w:ascii="Arial" w:hAnsi="Arial" w:cs="Arial"/>
          <w:i/>
          <w:iCs/>
        </w:rPr>
        <w:t>Cat 2: 0.1 and 0.5</w:t>
      </w:r>
    </w:p>
    <w:p w14:paraId="7B7089DF" w14:textId="2876D1FF" w:rsidR="00BB3ECD" w:rsidRDefault="00BB3ECD" w:rsidP="00BB3ECD">
      <w:pPr>
        <w:pStyle w:val="ListParagraph"/>
        <w:numPr>
          <w:ilvl w:val="0"/>
          <w:numId w:val="43"/>
        </w:numPr>
        <w:spacing w:line="276" w:lineRule="auto"/>
        <w:jc w:val="both"/>
        <w:rPr>
          <w:rFonts w:ascii="Arial" w:hAnsi="Arial" w:cs="Arial"/>
          <w:i/>
          <w:iCs/>
        </w:rPr>
      </w:pPr>
      <w:r w:rsidRPr="00620F9B">
        <w:rPr>
          <w:rFonts w:ascii="Arial" w:hAnsi="Arial" w:cs="Arial"/>
          <w:i/>
          <w:iCs/>
        </w:rPr>
        <w:t>Cat 3: 1, 2 and 4</w:t>
      </w:r>
    </w:p>
    <w:p w14:paraId="7162EAE4" w14:textId="77777777" w:rsidR="00664D06" w:rsidRPr="00816BB5" w:rsidRDefault="00664D06" w:rsidP="00816BB5">
      <w:pPr>
        <w:spacing w:line="276" w:lineRule="auto"/>
        <w:jc w:val="both"/>
        <w:rPr>
          <w:rFonts w:ascii="Arial" w:hAnsi="Arial" w:cs="Arial"/>
          <w:i/>
          <w:iCs/>
        </w:rPr>
      </w:pPr>
    </w:p>
    <w:p w14:paraId="41CA3593" w14:textId="32F9A7BB" w:rsidR="00476316" w:rsidRPr="0073678F" w:rsidRDefault="00476316" w:rsidP="00476316">
      <w:pPr>
        <w:spacing w:line="276" w:lineRule="auto"/>
        <w:jc w:val="both"/>
        <w:rPr>
          <w:rFonts w:ascii="Arial" w:hAnsi="Arial" w:cs="Arial"/>
          <w:b/>
          <w:bCs/>
          <w:u w:val="single"/>
        </w:rPr>
      </w:pPr>
      <w:r>
        <w:rPr>
          <w:rFonts w:ascii="Arial" w:hAnsi="Arial" w:cs="Arial"/>
          <w:b/>
          <w:bCs/>
          <w:u w:val="single"/>
        </w:rPr>
        <w:t>Noise figure for evaluating LP-WUR/WUS</w:t>
      </w:r>
    </w:p>
    <w:p w14:paraId="03885A69" w14:textId="0EA66A0A" w:rsidR="00476316" w:rsidRDefault="00476316" w:rsidP="00476316">
      <w:pPr>
        <w:spacing w:line="276" w:lineRule="auto"/>
        <w:jc w:val="both"/>
        <w:rPr>
          <w:rFonts w:ascii="Arial" w:hAnsi="Arial" w:cs="Arial"/>
        </w:rPr>
      </w:pPr>
      <w:r>
        <w:rPr>
          <w:rFonts w:ascii="Arial" w:hAnsi="Arial" w:cs="Arial"/>
        </w:rPr>
        <w:t>As well as the relative power unit, multiple categories of noise figure assumption should be defined based on the candidate receiver architectures. In RAN1#110bis-e [</w:t>
      </w:r>
      <w:r w:rsidR="00C65F59">
        <w:rPr>
          <w:rFonts w:ascii="Arial" w:hAnsi="Arial" w:cs="Arial"/>
        </w:rPr>
        <w:t>3</w:t>
      </w:r>
      <w:r>
        <w:rPr>
          <w:rFonts w:ascii="Arial" w:hAnsi="Arial" w:cs="Arial"/>
        </w:rPr>
        <w:t>], the following candidate noise figure values were agreed:</w:t>
      </w:r>
    </w:p>
    <w:tbl>
      <w:tblPr>
        <w:tblStyle w:val="TableGrid"/>
        <w:tblW w:w="0" w:type="auto"/>
        <w:tblLook w:val="04A0" w:firstRow="1" w:lastRow="0" w:firstColumn="1" w:lastColumn="0" w:noHBand="0" w:noVBand="1"/>
      </w:tblPr>
      <w:tblGrid>
        <w:gridCol w:w="9962"/>
      </w:tblGrid>
      <w:tr w:rsidR="00476316" w14:paraId="4DC1C796" w14:textId="77777777" w:rsidTr="00476316">
        <w:tc>
          <w:tcPr>
            <w:tcW w:w="9962" w:type="dxa"/>
          </w:tcPr>
          <w:p w14:paraId="04CA11EC" w14:textId="77777777" w:rsidR="00476316" w:rsidRPr="00476316" w:rsidRDefault="00476316" w:rsidP="00476316">
            <w:pPr>
              <w:spacing w:after="0" w:line="240" w:lineRule="auto"/>
              <w:rPr>
                <w:rFonts w:ascii="Times" w:eastAsia="Batang" w:hAnsi="Times" w:cs="Times"/>
                <w:b/>
                <w:sz w:val="20"/>
                <w:szCs w:val="24"/>
                <w:highlight w:val="green"/>
                <w:lang w:val="en-GB" w:eastAsia="x-none"/>
              </w:rPr>
            </w:pPr>
            <w:r w:rsidRPr="00476316">
              <w:rPr>
                <w:rFonts w:ascii="Times" w:eastAsia="Batang" w:hAnsi="Times" w:cs="Times"/>
                <w:b/>
                <w:sz w:val="20"/>
                <w:szCs w:val="24"/>
                <w:highlight w:val="green"/>
                <w:lang w:val="en-GB" w:eastAsia="x-none"/>
              </w:rPr>
              <w:t>Agreement</w:t>
            </w:r>
          </w:p>
          <w:p w14:paraId="571E3704" w14:textId="77777777" w:rsidR="00476316" w:rsidRPr="00476316" w:rsidRDefault="00476316" w:rsidP="00476316">
            <w:pPr>
              <w:numPr>
                <w:ilvl w:val="0"/>
                <w:numId w:val="47"/>
              </w:numPr>
              <w:spacing w:after="0" w:line="252" w:lineRule="auto"/>
              <w:rPr>
                <w:rFonts w:ascii="Times" w:eastAsia="Batang" w:hAnsi="Times" w:cs="Times"/>
                <w:sz w:val="20"/>
                <w:szCs w:val="24"/>
                <w:lang w:val="en-GB" w:eastAsia="zh-CN"/>
              </w:rPr>
            </w:pPr>
            <w:r w:rsidRPr="00476316">
              <w:rPr>
                <w:rFonts w:ascii="Times" w:eastAsia="Batang" w:hAnsi="Times" w:cs="Times"/>
                <w:sz w:val="20"/>
                <w:szCs w:val="24"/>
                <w:lang w:val="en-GB" w:eastAsia="zh-CN"/>
              </w:rPr>
              <w:t xml:space="preserve">For LP-WUS coverage evaluation, the noise figure of LP-WUR is </w:t>
            </w:r>
          </w:p>
          <w:p w14:paraId="3D317BB4" w14:textId="77777777" w:rsidR="00476316" w:rsidRPr="00476316" w:rsidRDefault="00476316" w:rsidP="00476316">
            <w:pPr>
              <w:numPr>
                <w:ilvl w:val="1"/>
                <w:numId w:val="47"/>
              </w:numPr>
              <w:spacing w:after="0" w:line="252" w:lineRule="auto"/>
              <w:rPr>
                <w:rFonts w:ascii="Times" w:eastAsia="Batang" w:hAnsi="Times" w:cs="Times"/>
                <w:sz w:val="20"/>
                <w:szCs w:val="24"/>
                <w:lang w:val="en-GB" w:eastAsia="zh-CN"/>
              </w:rPr>
            </w:pPr>
            <w:proofErr w:type="gramStart"/>
            <w:r w:rsidRPr="00476316">
              <w:rPr>
                <w:rFonts w:ascii="Times" w:eastAsia="Batang" w:hAnsi="Times" w:cs="Times"/>
                <w:sz w:val="20"/>
                <w:szCs w:val="24"/>
                <w:lang w:val="en-GB" w:eastAsia="zh-CN"/>
              </w:rPr>
              <w:t>Options :</w:t>
            </w:r>
            <w:proofErr w:type="gramEnd"/>
            <w:r w:rsidRPr="00476316">
              <w:rPr>
                <w:rFonts w:ascii="Times" w:eastAsia="Batang" w:hAnsi="Times" w:cs="Times"/>
                <w:sz w:val="20"/>
                <w:szCs w:val="24"/>
                <w:lang w:val="en-GB" w:eastAsia="zh-CN"/>
              </w:rPr>
              <w:t xml:space="preserve"> [9, 12, 15, 18, 21, 24], Other values can be reported by companies</w:t>
            </w:r>
          </w:p>
          <w:p w14:paraId="2E638DC5" w14:textId="77777777" w:rsidR="00476316" w:rsidRPr="00476316" w:rsidRDefault="00476316" w:rsidP="00476316">
            <w:pPr>
              <w:numPr>
                <w:ilvl w:val="0"/>
                <w:numId w:val="47"/>
              </w:numPr>
              <w:spacing w:after="0" w:line="252" w:lineRule="auto"/>
              <w:rPr>
                <w:rFonts w:ascii="Times" w:eastAsia="Batang" w:hAnsi="Times" w:cs="Times"/>
                <w:sz w:val="20"/>
                <w:szCs w:val="24"/>
                <w:lang w:val="en-GB" w:eastAsia="zh-CN"/>
              </w:rPr>
            </w:pPr>
            <w:r w:rsidRPr="00476316">
              <w:rPr>
                <w:rFonts w:ascii="Times" w:eastAsia="Batang" w:hAnsi="Times" w:cs="Times"/>
                <w:sz w:val="20"/>
                <w:szCs w:val="24"/>
                <w:lang w:val="en-GB" w:eastAsia="zh-CN"/>
              </w:rPr>
              <w:t>FFS: how to determine the NF option.</w:t>
            </w:r>
          </w:p>
          <w:p w14:paraId="0E9A3A78" w14:textId="52505E96" w:rsidR="00476316" w:rsidRPr="00620F9B" w:rsidRDefault="00476316" w:rsidP="00620F9B">
            <w:pPr>
              <w:numPr>
                <w:ilvl w:val="0"/>
                <w:numId w:val="47"/>
              </w:numPr>
              <w:spacing w:after="0" w:line="252" w:lineRule="auto"/>
              <w:rPr>
                <w:rFonts w:ascii="Times" w:eastAsia="Batang" w:hAnsi="Times" w:cs="Times"/>
                <w:sz w:val="20"/>
                <w:szCs w:val="24"/>
                <w:lang w:val="en-GB" w:eastAsia="zh-CN"/>
              </w:rPr>
            </w:pPr>
            <w:r w:rsidRPr="00476316">
              <w:rPr>
                <w:rFonts w:ascii="Times" w:eastAsia="Batang" w:hAnsi="Times" w:cs="Times"/>
                <w:sz w:val="20"/>
                <w:szCs w:val="24"/>
                <w:lang w:val="en-GB" w:eastAsia="zh-CN"/>
              </w:rPr>
              <w:t>The values provided is for the purpose of studying coverage of LP-WUS, and it can be further revisited depending on the receiver architecture discussion.</w:t>
            </w:r>
          </w:p>
        </w:tc>
      </w:tr>
    </w:tbl>
    <w:p w14:paraId="20A387B9" w14:textId="31789EA3" w:rsidR="00476316" w:rsidRDefault="00476316" w:rsidP="00476316">
      <w:pPr>
        <w:spacing w:line="276" w:lineRule="auto"/>
        <w:jc w:val="both"/>
        <w:rPr>
          <w:rFonts w:ascii="Arial" w:hAnsi="Arial" w:cs="Arial"/>
        </w:rPr>
      </w:pPr>
    </w:p>
    <w:p w14:paraId="560A38B6" w14:textId="7A60CFCB" w:rsidR="009900F9" w:rsidRDefault="00476316" w:rsidP="009900F9">
      <w:pPr>
        <w:spacing w:line="276" w:lineRule="auto"/>
        <w:jc w:val="both"/>
        <w:rPr>
          <w:rFonts w:ascii="Arial" w:hAnsi="Arial" w:cs="Arial"/>
        </w:rPr>
      </w:pPr>
      <w:r>
        <w:rPr>
          <w:rFonts w:ascii="Arial" w:hAnsi="Arial" w:cs="Arial"/>
        </w:rPr>
        <w:t>Based on the agreed values for noise figure, the following categorization can be a starting point</w:t>
      </w:r>
      <w:r w:rsidR="009900F9">
        <w:rPr>
          <w:rFonts w:ascii="Arial" w:hAnsi="Arial" w:cs="Arial"/>
        </w:rPr>
        <w:t xml:space="preserve"> </w:t>
      </w:r>
      <w:proofErr w:type="spellStart"/>
      <w:r w:rsidR="009900F9">
        <w:rPr>
          <w:rFonts w:ascii="Arial" w:hAnsi="Arial" w:cs="Arial"/>
        </w:rPr>
        <w:t>point</w:t>
      </w:r>
      <w:proofErr w:type="spellEnd"/>
      <w:r w:rsidR="009900F9">
        <w:rPr>
          <w:rFonts w:ascii="Arial" w:hAnsi="Arial" w:cs="Arial"/>
        </w:rPr>
        <w:t xml:space="preserve"> for further discussion with potential down selection:</w:t>
      </w:r>
    </w:p>
    <w:p w14:paraId="1880CE5C" w14:textId="3A332457" w:rsidR="00476316" w:rsidRDefault="00476316" w:rsidP="00476316">
      <w:pPr>
        <w:pStyle w:val="ListParagraph"/>
        <w:numPr>
          <w:ilvl w:val="0"/>
          <w:numId w:val="43"/>
        </w:numPr>
        <w:spacing w:line="276" w:lineRule="auto"/>
        <w:jc w:val="both"/>
        <w:rPr>
          <w:rFonts w:ascii="Arial" w:hAnsi="Arial" w:cs="Arial"/>
        </w:rPr>
      </w:pPr>
      <w:bookmarkStart w:id="7" w:name="_Hlk118651696"/>
      <w:r>
        <w:rPr>
          <w:rFonts w:ascii="Arial" w:hAnsi="Arial" w:cs="Arial"/>
        </w:rPr>
        <w:t>Cat 1: 9 and 12 dB</w:t>
      </w:r>
    </w:p>
    <w:p w14:paraId="20796ACD" w14:textId="34D45DEA" w:rsidR="00476316" w:rsidRDefault="00476316" w:rsidP="00476316">
      <w:pPr>
        <w:pStyle w:val="ListParagraph"/>
        <w:numPr>
          <w:ilvl w:val="0"/>
          <w:numId w:val="43"/>
        </w:numPr>
        <w:spacing w:line="276" w:lineRule="auto"/>
        <w:jc w:val="both"/>
        <w:rPr>
          <w:rFonts w:ascii="Arial" w:hAnsi="Arial" w:cs="Arial"/>
        </w:rPr>
      </w:pPr>
      <w:r>
        <w:rPr>
          <w:rFonts w:ascii="Arial" w:hAnsi="Arial" w:cs="Arial"/>
        </w:rPr>
        <w:t>Cat 2: 15 and 18 dB</w:t>
      </w:r>
    </w:p>
    <w:p w14:paraId="6D0309F8" w14:textId="47E00CFC" w:rsidR="00476316" w:rsidRPr="0073678F" w:rsidRDefault="00476316" w:rsidP="00476316">
      <w:pPr>
        <w:pStyle w:val="ListParagraph"/>
        <w:numPr>
          <w:ilvl w:val="0"/>
          <w:numId w:val="43"/>
        </w:numPr>
        <w:spacing w:line="276" w:lineRule="auto"/>
        <w:jc w:val="both"/>
        <w:rPr>
          <w:rFonts w:ascii="Arial" w:hAnsi="Arial" w:cs="Arial"/>
        </w:rPr>
      </w:pPr>
      <w:r>
        <w:rPr>
          <w:rFonts w:ascii="Arial" w:hAnsi="Arial" w:cs="Arial"/>
        </w:rPr>
        <w:t>Cat 3: 21 and 24 dB</w:t>
      </w:r>
    </w:p>
    <w:bookmarkEnd w:id="7"/>
    <w:p w14:paraId="7E978558" w14:textId="77777777" w:rsidR="009900F9" w:rsidRDefault="009900F9" w:rsidP="009900F9">
      <w:pPr>
        <w:spacing w:line="276" w:lineRule="auto"/>
        <w:jc w:val="both"/>
        <w:rPr>
          <w:rFonts w:ascii="Arial" w:hAnsi="Arial" w:cs="Arial"/>
          <w:b/>
          <w:bCs/>
          <w:i/>
          <w:iCs/>
        </w:rPr>
      </w:pPr>
    </w:p>
    <w:p w14:paraId="07801EB9" w14:textId="45038A9D" w:rsidR="009900F9" w:rsidRDefault="009900F9" w:rsidP="009900F9">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sidR="003038A8">
        <w:rPr>
          <w:rFonts w:ascii="Arial" w:hAnsi="Arial" w:cs="Arial"/>
          <w:b/>
          <w:bCs/>
          <w:i/>
          <w:iCs/>
        </w:rPr>
        <w:t>6</w:t>
      </w:r>
      <w:r w:rsidRPr="00C913E6">
        <w:rPr>
          <w:rFonts w:ascii="Arial" w:hAnsi="Arial" w:cs="Arial"/>
          <w:b/>
          <w:bCs/>
          <w:i/>
          <w:iCs/>
        </w:rPr>
        <w:t>:</w:t>
      </w:r>
      <w:r>
        <w:rPr>
          <w:rFonts w:ascii="Arial" w:hAnsi="Arial" w:cs="Arial"/>
          <w:i/>
          <w:iCs/>
        </w:rPr>
        <w:t xml:space="preserve"> For noise figure of LP-WUR on state, define three categories of candidate values. The candidate values for each category can be further discussed and the following categorization can be a starting point.  </w:t>
      </w:r>
    </w:p>
    <w:p w14:paraId="0054A3AA" w14:textId="77777777" w:rsidR="009900F9" w:rsidRPr="00620F9B" w:rsidRDefault="009900F9" w:rsidP="009900F9">
      <w:pPr>
        <w:pStyle w:val="ListParagraph"/>
        <w:numPr>
          <w:ilvl w:val="0"/>
          <w:numId w:val="43"/>
        </w:numPr>
        <w:spacing w:line="276" w:lineRule="auto"/>
        <w:jc w:val="both"/>
        <w:rPr>
          <w:rFonts w:ascii="Arial" w:hAnsi="Arial" w:cs="Arial"/>
          <w:i/>
          <w:iCs/>
        </w:rPr>
      </w:pPr>
      <w:r w:rsidRPr="00620F9B">
        <w:rPr>
          <w:rFonts w:ascii="Arial" w:hAnsi="Arial" w:cs="Arial"/>
          <w:i/>
          <w:iCs/>
        </w:rPr>
        <w:t>Cat 1: 9 and 12 dB</w:t>
      </w:r>
    </w:p>
    <w:p w14:paraId="4A174EE1" w14:textId="77777777" w:rsidR="009900F9" w:rsidRPr="00620F9B" w:rsidRDefault="009900F9" w:rsidP="009900F9">
      <w:pPr>
        <w:pStyle w:val="ListParagraph"/>
        <w:numPr>
          <w:ilvl w:val="0"/>
          <w:numId w:val="43"/>
        </w:numPr>
        <w:spacing w:line="276" w:lineRule="auto"/>
        <w:jc w:val="both"/>
        <w:rPr>
          <w:rFonts w:ascii="Arial" w:hAnsi="Arial" w:cs="Arial"/>
          <w:i/>
          <w:iCs/>
        </w:rPr>
      </w:pPr>
      <w:r w:rsidRPr="00620F9B">
        <w:rPr>
          <w:rFonts w:ascii="Arial" w:hAnsi="Arial" w:cs="Arial"/>
          <w:i/>
          <w:iCs/>
        </w:rPr>
        <w:t>Cat 2: 15 and 18 dB</w:t>
      </w:r>
    </w:p>
    <w:p w14:paraId="7B39E853" w14:textId="77777777" w:rsidR="009900F9" w:rsidRPr="00620F9B" w:rsidRDefault="009900F9" w:rsidP="009900F9">
      <w:pPr>
        <w:pStyle w:val="ListParagraph"/>
        <w:numPr>
          <w:ilvl w:val="0"/>
          <w:numId w:val="43"/>
        </w:numPr>
        <w:spacing w:line="276" w:lineRule="auto"/>
        <w:jc w:val="both"/>
        <w:rPr>
          <w:rFonts w:ascii="Arial" w:hAnsi="Arial" w:cs="Arial"/>
          <w:i/>
          <w:iCs/>
        </w:rPr>
      </w:pPr>
      <w:r w:rsidRPr="00620F9B">
        <w:rPr>
          <w:rFonts w:ascii="Arial" w:hAnsi="Arial" w:cs="Arial"/>
          <w:i/>
          <w:iCs/>
        </w:rPr>
        <w:t>Cat 3: 21 and 24 dB</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307B263C" w14:textId="0D4E3E83" w:rsidR="00FA7677" w:rsidRDefault="00FA7677" w:rsidP="00FA7677">
      <w:pPr>
        <w:jc w:val="both"/>
        <w:rPr>
          <w:rFonts w:ascii="Arial" w:hAnsi="Arial" w:cs="Arial"/>
        </w:rPr>
      </w:pPr>
      <w:r w:rsidRPr="00983ACF">
        <w:rPr>
          <w:rFonts w:ascii="Arial" w:hAnsi="Arial" w:cs="Arial"/>
        </w:rPr>
        <w:t xml:space="preserve">In this contribution, we discuss </w:t>
      </w:r>
      <w:r w:rsidR="00B61D8A">
        <w:rPr>
          <w:rFonts w:ascii="Arial" w:hAnsi="Arial" w:cs="Arial"/>
        </w:rPr>
        <w:t xml:space="preserve">KPIs and </w:t>
      </w:r>
      <w:r>
        <w:rPr>
          <w:rFonts w:ascii="Arial" w:hAnsi="Arial" w:cs="Arial"/>
        </w:rPr>
        <w:t>evaluation methodology</w:t>
      </w:r>
      <w:r w:rsidR="00B61D8A">
        <w:rPr>
          <w:rFonts w:ascii="Arial" w:hAnsi="Arial" w:cs="Arial"/>
        </w:rPr>
        <w:t xml:space="preserve"> for LP-WUS. </w:t>
      </w:r>
      <w:r w:rsidRPr="00FA7677">
        <w:rPr>
          <w:rFonts w:ascii="Arial" w:hAnsi="Arial" w:cs="Arial"/>
        </w:rPr>
        <w:t>From the discussions, we made the following proposals:</w:t>
      </w:r>
    </w:p>
    <w:p w14:paraId="40988F25" w14:textId="041CDE71" w:rsidR="009900F9" w:rsidRDefault="009900F9" w:rsidP="009900F9">
      <w:pPr>
        <w:jc w:val="both"/>
        <w:rPr>
          <w:rFonts w:ascii="Arial" w:hAnsi="Arial" w:cs="Arial"/>
          <w:i/>
          <w:iCs/>
        </w:rPr>
      </w:pPr>
      <w:r w:rsidRPr="00406DD8">
        <w:rPr>
          <w:rFonts w:ascii="Arial" w:hAnsi="Arial" w:cs="Arial"/>
          <w:b/>
          <w:bCs/>
          <w:i/>
          <w:iCs/>
        </w:rPr>
        <w:t xml:space="preserve">Proposal </w:t>
      </w:r>
      <w:r w:rsidR="00450C94">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Pr>
          <w:rFonts w:ascii="Arial" w:hAnsi="Arial" w:cs="Arial"/>
          <w:i/>
          <w:iCs/>
        </w:rPr>
        <w:t>NW power consumption/energy efficiency is not adopted as a performance metric.</w:t>
      </w:r>
    </w:p>
    <w:p w14:paraId="574A0420" w14:textId="0178E0C0" w:rsidR="009900F9" w:rsidRDefault="009900F9" w:rsidP="009900F9">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sidR="00664D06">
        <w:rPr>
          <w:rFonts w:ascii="Arial" w:hAnsi="Arial" w:cs="Arial"/>
          <w:b/>
          <w:bCs/>
          <w:i/>
          <w:iCs/>
        </w:rPr>
        <w:t>2</w:t>
      </w:r>
      <w:r w:rsidRPr="00C913E6">
        <w:rPr>
          <w:rFonts w:ascii="Arial" w:hAnsi="Arial" w:cs="Arial"/>
          <w:b/>
          <w:bCs/>
          <w:i/>
          <w:iCs/>
        </w:rPr>
        <w:t>:</w:t>
      </w:r>
      <w:r>
        <w:rPr>
          <w:rFonts w:ascii="Arial" w:hAnsi="Arial" w:cs="Arial"/>
          <w:i/>
          <w:iCs/>
        </w:rPr>
        <w:t xml:space="preserve"> Confirm the relative power value 0.</w:t>
      </w:r>
      <w:r w:rsidR="00664D06">
        <w:rPr>
          <w:rFonts w:ascii="Arial" w:hAnsi="Arial" w:cs="Arial"/>
          <w:i/>
          <w:iCs/>
        </w:rPr>
        <w:t>0</w:t>
      </w:r>
      <w:r>
        <w:rPr>
          <w:rFonts w:ascii="Arial" w:hAnsi="Arial" w:cs="Arial"/>
          <w:i/>
          <w:iCs/>
        </w:rPr>
        <w:t xml:space="preserve">15 for Ultra-deep sleep. </w:t>
      </w:r>
    </w:p>
    <w:p w14:paraId="4D8D1D96" w14:textId="1552D615" w:rsidR="009900F9" w:rsidRDefault="009900F9" w:rsidP="009900F9">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sidR="00664D06">
        <w:rPr>
          <w:rFonts w:ascii="Arial" w:hAnsi="Arial" w:cs="Arial"/>
          <w:b/>
          <w:bCs/>
          <w:i/>
          <w:iCs/>
        </w:rPr>
        <w:t>3</w:t>
      </w:r>
      <w:r w:rsidRPr="00C913E6">
        <w:rPr>
          <w:rFonts w:ascii="Arial" w:hAnsi="Arial" w:cs="Arial"/>
          <w:b/>
          <w:bCs/>
          <w:i/>
          <w:iCs/>
        </w:rPr>
        <w:t>:</w:t>
      </w:r>
      <w:r>
        <w:rPr>
          <w:rFonts w:ascii="Arial" w:hAnsi="Arial" w:cs="Arial"/>
          <w:i/>
          <w:iCs/>
        </w:rPr>
        <w:t xml:space="preserve"> For ramp-up and down transition energy, support 10000 as baseline and 5000 as optional.  </w:t>
      </w:r>
    </w:p>
    <w:p w14:paraId="39B4D4CA" w14:textId="25EB9D2D" w:rsidR="009900F9" w:rsidRDefault="009900F9" w:rsidP="009900F9">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sidR="00664D06">
        <w:rPr>
          <w:rFonts w:ascii="Arial" w:hAnsi="Arial" w:cs="Arial"/>
          <w:b/>
          <w:bCs/>
          <w:i/>
          <w:iCs/>
        </w:rPr>
        <w:t>4</w:t>
      </w:r>
      <w:r w:rsidRPr="00C913E6">
        <w:rPr>
          <w:rFonts w:ascii="Arial" w:hAnsi="Arial" w:cs="Arial"/>
          <w:b/>
          <w:bCs/>
          <w:i/>
          <w:iCs/>
        </w:rPr>
        <w:t>:</w:t>
      </w:r>
      <w:r>
        <w:rPr>
          <w:rFonts w:ascii="Arial" w:hAnsi="Arial" w:cs="Arial"/>
          <w:i/>
          <w:iCs/>
        </w:rPr>
        <w:t xml:space="preserve"> For ramp-up time, support 200ms.  </w:t>
      </w:r>
    </w:p>
    <w:p w14:paraId="0A95EF1A" w14:textId="77777777" w:rsidR="00664D06" w:rsidRDefault="00664D06" w:rsidP="00664D06">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5</w:t>
      </w:r>
      <w:r w:rsidRPr="00C913E6">
        <w:rPr>
          <w:rFonts w:ascii="Arial" w:hAnsi="Arial" w:cs="Arial"/>
          <w:b/>
          <w:bCs/>
          <w:i/>
          <w:iCs/>
        </w:rPr>
        <w:t>:</w:t>
      </w:r>
      <w:r>
        <w:rPr>
          <w:rFonts w:ascii="Arial" w:hAnsi="Arial" w:cs="Arial"/>
          <w:i/>
          <w:iCs/>
        </w:rPr>
        <w:t xml:space="preserve"> For total time for sync/re-sync, support up to 10 SSBs for FR2 as well as FR1.</w:t>
      </w:r>
    </w:p>
    <w:p w14:paraId="5A0CFEB8" w14:textId="5AF99981" w:rsidR="009900F9" w:rsidRDefault="009900F9" w:rsidP="009900F9">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sidR="00664D06">
        <w:rPr>
          <w:rFonts w:ascii="Arial" w:hAnsi="Arial" w:cs="Arial"/>
          <w:b/>
          <w:bCs/>
          <w:i/>
          <w:iCs/>
        </w:rPr>
        <w:t>6</w:t>
      </w:r>
      <w:r w:rsidRPr="00C913E6">
        <w:rPr>
          <w:rFonts w:ascii="Arial" w:hAnsi="Arial" w:cs="Arial"/>
          <w:b/>
          <w:bCs/>
          <w:i/>
          <w:iCs/>
        </w:rPr>
        <w:t>:</w:t>
      </w:r>
      <w:r>
        <w:rPr>
          <w:rFonts w:ascii="Arial" w:hAnsi="Arial" w:cs="Arial"/>
          <w:i/>
          <w:iCs/>
        </w:rPr>
        <w:t xml:space="preserve"> For relative power unit of LP-WUR on state, define three categories of candidate values. The candidate values for each category can be further discussed and the following categorization can be a starting point.  </w:t>
      </w:r>
    </w:p>
    <w:p w14:paraId="3F94C318" w14:textId="1B7325BC" w:rsidR="009900F9" w:rsidRPr="0073678F" w:rsidRDefault="009900F9" w:rsidP="009900F9">
      <w:pPr>
        <w:pStyle w:val="ListParagraph"/>
        <w:numPr>
          <w:ilvl w:val="0"/>
          <w:numId w:val="43"/>
        </w:numPr>
        <w:spacing w:line="276" w:lineRule="auto"/>
        <w:jc w:val="both"/>
        <w:rPr>
          <w:rFonts w:ascii="Arial" w:hAnsi="Arial" w:cs="Arial"/>
          <w:i/>
          <w:iCs/>
        </w:rPr>
      </w:pPr>
      <w:r w:rsidRPr="0073678F">
        <w:rPr>
          <w:rFonts w:ascii="Arial" w:hAnsi="Arial" w:cs="Arial"/>
          <w:i/>
          <w:iCs/>
        </w:rPr>
        <w:t>Cat 1: 0.01 and 0.05</w:t>
      </w:r>
    </w:p>
    <w:p w14:paraId="490D38EC" w14:textId="2B7B54D2" w:rsidR="009900F9" w:rsidRPr="0073678F" w:rsidRDefault="009900F9" w:rsidP="009900F9">
      <w:pPr>
        <w:pStyle w:val="ListParagraph"/>
        <w:numPr>
          <w:ilvl w:val="0"/>
          <w:numId w:val="43"/>
        </w:numPr>
        <w:spacing w:line="276" w:lineRule="auto"/>
        <w:jc w:val="both"/>
        <w:rPr>
          <w:rFonts w:ascii="Arial" w:hAnsi="Arial" w:cs="Arial"/>
          <w:i/>
          <w:iCs/>
        </w:rPr>
      </w:pPr>
      <w:r w:rsidRPr="0073678F">
        <w:rPr>
          <w:rFonts w:ascii="Arial" w:hAnsi="Arial" w:cs="Arial"/>
          <w:i/>
          <w:iCs/>
        </w:rPr>
        <w:t>Cat 2: 0.1 and 0.5</w:t>
      </w:r>
    </w:p>
    <w:p w14:paraId="1B4DA155" w14:textId="77777777" w:rsidR="009900F9" w:rsidRPr="0073678F" w:rsidRDefault="009900F9" w:rsidP="009900F9">
      <w:pPr>
        <w:pStyle w:val="ListParagraph"/>
        <w:numPr>
          <w:ilvl w:val="0"/>
          <w:numId w:val="43"/>
        </w:numPr>
        <w:spacing w:line="276" w:lineRule="auto"/>
        <w:jc w:val="both"/>
        <w:rPr>
          <w:rFonts w:ascii="Arial" w:hAnsi="Arial" w:cs="Arial"/>
          <w:i/>
          <w:iCs/>
        </w:rPr>
      </w:pPr>
      <w:r w:rsidRPr="0073678F">
        <w:rPr>
          <w:rFonts w:ascii="Arial" w:hAnsi="Arial" w:cs="Arial"/>
          <w:i/>
          <w:iCs/>
        </w:rPr>
        <w:t>Cat 3: 1, 2 and 4</w:t>
      </w:r>
    </w:p>
    <w:p w14:paraId="6BAC7721" w14:textId="3571C69E" w:rsidR="009900F9" w:rsidRDefault="009900F9" w:rsidP="009900F9">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sidR="00664D06">
        <w:rPr>
          <w:rFonts w:ascii="Arial" w:hAnsi="Arial" w:cs="Arial"/>
          <w:b/>
          <w:bCs/>
          <w:i/>
          <w:iCs/>
        </w:rPr>
        <w:t>7</w:t>
      </w:r>
      <w:r w:rsidRPr="00C913E6">
        <w:rPr>
          <w:rFonts w:ascii="Arial" w:hAnsi="Arial" w:cs="Arial"/>
          <w:b/>
          <w:bCs/>
          <w:i/>
          <w:iCs/>
        </w:rPr>
        <w:t>:</w:t>
      </w:r>
      <w:r>
        <w:rPr>
          <w:rFonts w:ascii="Arial" w:hAnsi="Arial" w:cs="Arial"/>
          <w:i/>
          <w:iCs/>
        </w:rPr>
        <w:t xml:space="preserve"> For noise figure of LP-WUR on state, define three categories of candidate values. The candidate values for each category can be further discussed and the following categorization can be a starting point.  </w:t>
      </w:r>
    </w:p>
    <w:p w14:paraId="52632D0A" w14:textId="77777777" w:rsidR="009900F9" w:rsidRPr="0073678F" w:rsidRDefault="009900F9" w:rsidP="009900F9">
      <w:pPr>
        <w:pStyle w:val="ListParagraph"/>
        <w:numPr>
          <w:ilvl w:val="0"/>
          <w:numId w:val="43"/>
        </w:numPr>
        <w:spacing w:line="276" w:lineRule="auto"/>
        <w:jc w:val="both"/>
        <w:rPr>
          <w:rFonts w:ascii="Arial" w:hAnsi="Arial" w:cs="Arial"/>
          <w:i/>
          <w:iCs/>
        </w:rPr>
      </w:pPr>
      <w:r w:rsidRPr="0073678F">
        <w:rPr>
          <w:rFonts w:ascii="Arial" w:hAnsi="Arial" w:cs="Arial"/>
          <w:i/>
          <w:iCs/>
        </w:rPr>
        <w:t>Cat 1: 9 and 12 dB</w:t>
      </w:r>
    </w:p>
    <w:p w14:paraId="41C3C2CE" w14:textId="77777777" w:rsidR="009900F9" w:rsidRPr="0073678F" w:rsidRDefault="009900F9" w:rsidP="009900F9">
      <w:pPr>
        <w:pStyle w:val="ListParagraph"/>
        <w:numPr>
          <w:ilvl w:val="0"/>
          <w:numId w:val="43"/>
        </w:numPr>
        <w:spacing w:line="276" w:lineRule="auto"/>
        <w:jc w:val="both"/>
        <w:rPr>
          <w:rFonts w:ascii="Arial" w:hAnsi="Arial" w:cs="Arial"/>
          <w:i/>
          <w:iCs/>
        </w:rPr>
      </w:pPr>
      <w:r w:rsidRPr="0073678F">
        <w:rPr>
          <w:rFonts w:ascii="Arial" w:hAnsi="Arial" w:cs="Arial"/>
          <w:i/>
          <w:iCs/>
        </w:rPr>
        <w:t>Cat 2: 15 and 18 dB</w:t>
      </w:r>
    </w:p>
    <w:p w14:paraId="0E154170" w14:textId="77777777" w:rsidR="009900F9" w:rsidRPr="0073678F" w:rsidRDefault="009900F9" w:rsidP="009900F9">
      <w:pPr>
        <w:pStyle w:val="ListParagraph"/>
        <w:numPr>
          <w:ilvl w:val="0"/>
          <w:numId w:val="43"/>
        </w:numPr>
        <w:spacing w:line="276" w:lineRule="auto"/>
        <w:jc w:val="both"/>
        <w:rPr>
          <w:rFonts w:ascii="Arial" w:hAnsi="Arial" w:cs="Arial"/>
          <w:i/>
          <w:iCs/>
        </w:rPr>
      </w:pPr>
      <w:r w:rsidRPr="0073678F">
        <w:rPr>
          <w:rFonts w:ascii="Arial" w:hAnsi="Arial" w:cs="Arial"/>
          <w:i/>
          <w:iCs/>
        </w:rPr>
        <w:t>Cat 3: 21 and 24 dB</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t>References</w:t>
      </w:r>
    </w:p>
    <w:p w14:paraId="3F308A37" w14:textId="5DD82CEA" w:rsidR="00EA3C14" w:rsidRPr="00106108" w:rsidRDefault="00711F8A" w:rsidP="00711F8A">
      <w:pPr>
        <w:pStyle w:val="ListParagraph"/>
        <w:numPr>
          <w:ilvl w:val="0"/>
          <w:numId w:val="10"/>
        </w:numPr>
        <w:spacing w:after="80"/>
        <w:ind w:left="360" w:hanging="360"/>
        <w:rPr>
          <w:rFonts w:ascii="Arial" w:hAnsi="Arial" w:cs="Arial"/>
        </w:rPr>
      </w:pPr>
      <w:bookmarkStart w:id="8" w:name="_Ref521518965"/>
      <w:r>
        <w:rPr>
          <w:rFonts w:ascii="Arial" w:eastAsia="SimSun" w:hAnsi="Arial" w:cs="Arial"/>
          <w:color w:val="000000"/>
        </w:rPr>
        <w:t>RP-213</w:t>
      </w:r>
      <w:r w:rsidR="00FB2CA1">
        <w:rPr>
          <w:rFonts w:ascii="Arial" w:eastAsia="SimSun" w:hAnsi="Arial" w:cs="Arial"/>
          <w:color w:val="000000"/>
        </w:rPr>
        <w:t>645</w:t>
      </w:r>
      <w:r w:rsidRPr="008677D7">
        <w:rPr>
          <w:rFonts w:ascii="Arial" w:eastAsia="SimSun" w:hAnsi="Arial" w:cs="Arial"/>
          <w:color w:val="000000"/>
        </w:rPr>
        <w:t>,</w:t>
      </w:r>
      <w:r>
        <w:rPr>
          <w:rFonts w:ascii="Arial" w:eastAsia="SimSun" w:hAnsi="Arial" w:cs="Arial"/>
          <w:color w:val="000000"/>
        </w:rPr>
        <w:t xml:space="preserve"> “</w:t>
      </w:r>
      <w:r w:rsidRPr="002217F3">
        <w:rPr>
          <w:rFonts w:ascii="Arial" w:eastAsia="SimSun" w:hAnsi="Arial" w:cs="Arial"/>
          <w:color w:val="000000"/>
        </w:rPr>
        <w:t xml:space="preserve">Study on </w:t>
      </w:r>
      <w:r w:rsidR="007A11BE">
        <w:rPr>
          <w:rFonts w:ascii="Arial" w:eastAsia="SimSun" w:hAnsi="Arial" w:cs="Arial"/>
          <w:color w:val="000000"/>
        </w:rPr>
        <w:t>L</w:t>
      </w:r>
      <w:r w:rsidR="00FB2CA1">
        <w:rPr>
          <w:rFonts w:ascii="Arial" w:eastAsia="SimSun" w:hAnsi="Arial" w:cs="Arial"/>
          <w:color w:val="000000"/>
        </w:rPr>
        <w:t>ow-power Wake-up Signal and Receiver for NR</w:t>
      </w:r>
      <w:r>
        <w:rPr>
          <w:rFonts w:ascii="Arial" w:eastAsia="SimSun" w:hAnsi="Arial" w:cs="Arial"/>
          <w:color w:val="000000"/>
        </w:rPr>
        <w:t>”</w:t>
      </w:r>
      <w:r w:rsidR="00EA3C14">
        <w:rPr>
          <w:rFonts w:ascii="Arial" w:eastAsia="SimSun" w:hAnsi="Arial" w:cs="Arial"/>
          <w:color w:val="000000"/>
        </w:rPr>
        <w:t>,</w:t>
      </w:r>
    </w:p>
    <w:p w14:paraId="44DE7B43" w14:textId="66F6416D" w:rsidR="009718EC" w:rsidRDefault="009718EC" w:rsidP="00711F8A">
      <w:pPr>
        <w:pStyle w:val="ListParagraph"/>
        <w:numPr>
          <w:ilvl w:val="0"/>
          <w:numId w:val="10"/>
        </w:numPr>
        <w:spacing w:after="80"/>
        <w:ind w:left="360" w:hanging="360"/>
        <w:rPr>
          <w:rFonts w:ascii="Arial" w:hAnsi="Arial" w:cs="Arial"/>
        </w:rPr>
      </w:pPr>
      <w:r>
        <w:rPr>
          <w:rFonts w:ascii="Arial" w:hAnsi="Arial" w:cs="Arial"/>
        </w:rPr>
        <w:t>3GPP TR 38.840 (v16.0.0): “</w:t>
      </w:r>
      <w:r w:rsidRPr="009718EC">
        <w:rPr>
          <w:rFonts w:ascii="Arial" w:hAnsi="Arial" w:cs="Arial"/>
        </w:rPr>
        <w:t>Study on User Equipment (UE) power saving in NR</w:t>
      </w:r>
      <w:r>
        <w:rPr>
          <w:rFonts w:ascii="Arial" w:hAnsi="Arial" w:cs="Arial"/>
        </w:rPr>
        <w:t>”</w:t>
      </w:r>
      <w:r w:rsidR="009900F9">
        <w:rPr>
          <w:rFonts w:ascii="Arial" w:hAnsi="Arial" w:cs="Arial"/>
        </w:rPr>
        <w:t>,</w:t>
      </w:r>
    </w:p>
    <w:p w14:paraId="5C691F43" w14:textId="68DD7C6E" w:rsidR="00EA63BB" w:rsidRPr="00816BB5" w:rsidRDefault="009900F9" w:rsidP="009445D7">
      <w:pPr>
        <w:pStyle w:val="ListParagraph"/>
        <w:numPr>
          <w:ilvl w:val="0"/>
          <w:numId w:val="10"/>
        </w:numPr>
        <w:spacing w:after="80"/>
        <w:rPr>
          <w:rFonts w:ascii="Arial" w:hAnsi="Arial" w:cs="Arial"/>
        </w:rPr>
      </w:pPr>
      <w:r w:rsidRPr="009445D7">
        <w:rPr>
          <w:rFonts w:ascii="Arial" w:eastAsia="SimSun" w:hAnsi="Arial" w:cs="Arial"/>
          <w:color w:val="000000"/>
        </w:rPr>
        <w:lastRenderedPageBreak/>
        <w:t>“Final Report of 3GPP TSG RAN WG1 #110bis-e”, 3GPP RAN1 Meeting #110bis-e, e-Meeting, October 10th – 19th, 2022</w:t>
      </w:r>
      <w:bookmarkEnd w:id="8"/>
      <w:r w:rsidR="002B7145">
        <w:rPr>
          <w:rFonts w:ascii="Arial" w:eastAsia="SimSun" w:hAnsi="Arial" w:cs="Arial"/>
          <w:color w:val="000000"/>
        </w:rPr>
        <w:t>,</w:t>
      </w:r>
    </w:p>
    <w:p w14:paraId="6C08FB7C" w14:textId="566DEDDF" w:rsidR="002B7145" w:rsidRPr="002B7145" w:rsidRDefault="002B7145" w:rsidP="002B7145">
      <w:pPr>
        <w:pStyle w:val="ListParagraph"/>
        <w:numPr>
          <w:ilvl w:val="0"/>
          <w:numId w:val="10"/>
        </w:numPr>
        <w:spacing w:after="80"/>
        <w:rPr>
          <w:rFonts w:ascii="Arial" w:hAnsi="Arial" w:cs="Arial"/>
        </w:rPr>
      </w:pPr>
      <w:r w:rsidRPr="002B7145">
        <w:rPr>
          <w:rFonts w:ascii="Arial" w:eastAsia="SimSun" w:hAnsi="Arial" w:cs="Arial"/>
          <w:color w:val="000000"/>
        </w:rPr>
        <w:t>“Final Report of 3GPP TSG RAN WG1 #11</w:t>
      </w:r>
      <w:r>
        <w:rPr>
          <w:rFonts w:ascii="Arial" w:eastAsia="SimSun" w:hAnsi="Arial" w:cs="Arial"/>
          <w:color w:val="000000"/>
        </w:rPr>
        <w:t>1</w:t>
      </w:r>
      <w:r w:rsidRPr="002B7145">
        <w:rPr>
          <w:rFonts w:ascii="Arial" w:eastAsia="SimSun" w:hAnsi="Arial" w:cs="Arial"/>
          <w:color w:val="000000"/>
        </w:rPr>
        <w:t>”, 3GPP RAN1 Meeting #11</w:t>
      </w:r>
      <w:r>
        <w:rPr>
          <w:rFonts w:ascii="Arial" w:eastAsia="SimSun" w:hAnsi="Arial" w:cs="Arial"/>
          <w:color w:val="000000"/>
        </w:rPr>
        <w:t>1</w:t>
      </w:r>
      <w:r w:rsidRPr="002B7145">
        <w:rPr>
          <w:rFonts w:ascii="Arial" w:eastAsia="SimSun" w:hAnsi="Arial" w:cs="Arial"/>
          <w:color w:val="000000"/>
        </w:rPr>
        <w:t xml:space="preserve">, </w:t>
      </w:r>
      <w:r>
        <w:rPr>
          <w:rFonts w:ascii="Arial" w:eastAsia="SimSun" w:hAnsi="Arial" w:cs="Arial"/>
          <w:color w:val="000000"/>
        </w:rPr>
        <w:t>Novemb</w:t>
      </w:r>
      <w:r w:rsidRPr="002B7145">
        <w:rPr>
          <w:rFonts w:ascii="Arial" w:eastAsia="SimSun" w:hAnsi="Arial" w:cs="Arial"/>
          <w:color w:val="000000"/>
        </w:rPr>
        <w:t>er 1</w:t>
      </w:r>
      <w:r>
        <w:rPr>
          <w:rFonts w:ascii="Arial" w:eastAsia="SimSun" w:hAnsi="Arial" w:cs="Arial"/>
          <w:color w:val="000000"/>
        </w:rPr>
        <w:t>4</w:t>
      </w:r>
      <w:r w:rsidRPr="002B7145">
        <w:rPr>
          <w:rFonts w:ascii="Arial" w:eastAsia="SimSun" w:hAnsi="Arial" w:cs="Arial"/>
          <w:color w:val="000000"/>
        </w:rPr>
        <w:t>th – 1</w:t>
      </w:r>
      <w:r>
        <w:rPr>
          <w:rFonts w:ascii="Arial" w:eastAsia="SimSun" w:hAnsi="Arial" w:cs="Arial"/>
          <w:color w:val="000000"/>
        </w:rPr>
        <w:t>8</w:t>
      </w:r>
      <w:r w:rsidRPr="002B7145">
        <w:rPr>
          <w:rFonts w:ascii="Arial" w:eastAsia="SimSun" w:hAnsi="Arial" w:cs="Arial"/>
          <w:color w:val="000000"/>
        </w:rPr>
        <w:t>th, 2022.</w:t>
      </w:r>
    </w:p>
    <w:sectPr w:rsidR="002B7145" w:rsidRPr="002B7145"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2E9F5" w14:textId="77777777" w:rsidR="00C81A36" w:rsidRDefault="00C81A36">
      <w:r>
        <w:separator/>
      </w:r>
    </w:p>
  </w:endnote>
  <w:endnote w:type="continuationSeparator" w:id="0">
    <w:p w14:paraId="6BBB1B36" w14:textId="77777777" w:rsidR="00C81A36" w:rsidRDefault="00C81A36">
      <w:r>
        <w:continuationSeparator/>
      </w:r>
    </w:p>
  </w:endnote>
  <w:endnote w:type="continuationNotice" w:id="1">
    <w:p w14:paraId="6C768D51" w14:textId="77777777" w:rsidR="00C81A36" w:rsidRDefault="00C81A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E83BD" w14:textId="77777777" w:rsidR="00C81A36" w:rsidRDefault="00C81A36">
      <w:r>
        <w:separator/>
      </w:r>
    </w:p>
  </w:footnote>
  <w:footnote w:type="continuationSeparator" w:id="0">
    <w:p w14:paraId="21328019" w14:textId="77777777" w:rsidR="00C81A36" w:rsidRDefault="00C81A36">
      <w:r>
        <w:continuationSeparator/>
      </w:r>
    </w:p>
  </w:footnote>
  <w:footnote w:type="continuationNotice" w:id="1">
    <w:p w14:paraId="3C7B6F1C" w14:textId="77777777" w:rsidR="00C81A36" w:rsidRDefault="00C81A3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F76E07"/>
    <w:multiLevelType w:val="hybridMultilevel"/>
    <w:tmpl w:val="9F284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83635F"/>
    <w:multiLevelType w:val="hybridMultilevel"/>
    <w:tmpl w:val="F67A5C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333A50"/>
    <w:multiLevelType w:val="hybridMultilevel"/>
    <w:tmpl w:val="B66A9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767954"/>
    <w:multiLevelType w:val="hybridMultilevel"/>
    <w:tmpl w:val="B17C6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CF201E"/>
    <w:multiLevelType w:val="hybridMultilevel"/>
    <w:tmpl w:val="9BFEC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E3125F"/>
    <w:multiLevelType w:val="hybridMultilevel"/>
    <w:tmpl w:val="A33A9484"/>
    <w:lvl w:ilvl="0" w:tplc="676C320E">
      <w:start w:val="1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EC703D"/>
    <w:multiLevelType w:val="multilevel"/>
    <w:tmpl w:val="17EC703D"/>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91E3E1A"/>
    <w:multiLevelType w:val="hybridMultilevel"/>
    <w:tmpl w:val="781A0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5A4B33"/>
    <w:multiLevelType w:val="hybridMultilevel"/>
    <w:tmpl w:val="EA928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4A2636"/>
    <w:multiLevelType w:val="multilevel"/>
    <w:tmpl w:val="2B000E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C5E6CDF"/>
    <w:multiLevelType w:val="hybridMultilevel"/>
    <w:tmpl w:val="0DDABC8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2A85180"/>
    <w:multiLevelType w:val="hybridMultilevel"/>
    <w:tmpl w:val="D8864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F90D90"/>
    <w:multiLevelType w:val="hybridMultilevel"/>
    <w:tmpl w:val="EDBE4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7069B6"/>
    <w:multiLevelType w:val="hybridMultilevel"/>
    <w:tmpl w:val="7C2ABA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49737F"/>
    <w:multiLevelType w:val="multilevel"/>
    <w:tmpl w:val="3149737F"/>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1"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D716DE"/>
    <w:multiLevelType w:val="hybridMultilevel"/>
    <w:tmpl w:val="14927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143899"/>
    <w:multiLevelType w:val="hybridMultilevel"/>
    <w:tmpl w:val="F1002A08"/>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CCD55A1"/>
    <w:multiLevelType w:val="hybridMultilevel"/>
    <w:tmpl w:val="CA801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CF01BC"/>
    <w:multiLevelType w:val="multilevel"/>
    <w:tmpl w:val="4756FDD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6237DF5"/>
    <w:multiLevelType w:val="hybridMultilevel"/>
    <w:tmpl w:val="02A4B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A41DF4"/>
    <w:multiLevelType w:val="hybridMultilevel"/>
    <w:tmpl w:val="802C8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4840EF"/>
    <w:multiLevelType w:val="hybridMultilevel"/>
    <w:tmpl w:val="C276A3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C3007C8"/>
    <w:multiLevelType w:val="hybridMultilevel"/>
    <w:tmpl w:val="6D84E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86549F0"/>
    <w:multiLevelType w:val="hybridMultilevel"/>
    <w:tmpl w:val="9AC04D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093092F"/>
    <w:multiLevelType w:val="hybridMultilevel"/>
    <w:tmpl w:val="FA041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61790876">
    <w:abstractNumId w:val="0"/>
  </w:num>
  <w:num w:numId="2" w16cid:durableId="517813025">
    <w:abstractNumId w:val="33"/>
  </w:num>
  <w:num w:numId="3" w16cid:durableId="2030640520">
    <w:abstractNumId w:val="23"/>
  </w:num>
  <w:num w:numId="4" w16cid:durableId="209728102">
    <w:abstractNumId w:val="25"/>
  </w:num>
  <w:num w:numId="5" w16cid:durableId="787552958">
    <w:abstractNumId w:val="17"/>
  </w:num>
  <w:num w:numId="6" w16cid:durableId="1945259026">
    <w:abstractNumId w:val="28"/>
  </w:num>
  <w:num w:numId="7" w16cid:durableId="1127241535">
    <w:abstractNumId w:val="39"/>
  </w:num>
  <w:num w:numId="8" w16cid:durableId="2071685080">
    <w:abstractNumId w:val="19"/>
  </w:num>
  <w:num w:numId="9" w16cid:durableId="886795999">
    <w:abstractNumId w:val="46"/>
  </w:num>
  <w:num w:numId="10" w16cid:durableId="427232647">
    <w:abstractNumId w:val="21"/>
  </w:num>
  <w:num w:numId="11" w16cid:durableId="1619919834">
    <w:abstractNumId w:val="40"/>
  </w:num>
  <w:num w:numId="12" w16cid:durableId="1680233969">
    <w:abstractNumId w:val="36"/>
  </w:num>
  <w:num w:numId="13" w16cid:durableId="1616405274">
    <w:abstractNumId w:val="47"/>
  </w:num>
  <w:num w:numId="14" w16cid:durableId="222106643">
    <w:abstractNumId w:val="37"/>
  </w:num>
  <w:num w:numId="15" w16cid:durableId="1798176889">
    <w:abstractNumId w:val="38"/>
  </w:num>
  <w:num w:numId="16" w16cid:durableId="436406878">
    <w:abstractNumId w:val="41"/>
  </w:num>
  <w:num w:numId="17" w16cid:durableId="107704598">
    <w:abstractNumId w:val="2"/>
  </w:num>
  <w:num w:numId="18" w16cid:durableId="293756460">
    <w:abstractNumId w:val="30"/>
  </w:num>
  <w:num w:numId="19" w16cid:durableId="615259006">
    <w:abstractNumId w:val="4"/>
  </w:num>
  <w:num w:numId="20" w16cid:durableId="781993758">
    <w:abstractNumId w:val="44"/>
  </w:num>
  <w:num w:numId="21" w16cid:durableId="1705909777">
    <w:abstractNumId w:val="12"/>
  </w:num>
  <w:num w:numId="22" w16cid:durableId="801584331">
    <w:abstractNumId w:val="35"/>
  </w:num>
  <w:num w:numId="23" w16cid:durableId="236748743">
    <w:abstractNumId w:val="14"/>
  </w:num>
  <w:num w:numId="24" w16cid:durableId="1070881085">
    <w:abstractNumId w:val="29"/>
  </w:num>
  <w:num w:numId="25" w16cid:durableId="249316141">
    <w:abstractNumId w:val="45"/>
  </w:num>
  <w:num w:numId="26" w16cid:durableId="622733115">
    <w:abstractNumId w:val="24"/>
  </w:num>
  <w:num w:numId="27" w16cid:durableId="1825927161">
    <w:abstractNumId w:val="5"/>
  </w:num>
  <w:num w:numId="28" w16cid:durableId="655962273">
    <w:abstractNumId w:val="22"/>
  </w:num>
  <w:num w:numId="29" w16cid:durableId="1719667525">
    <w:abstractNumId w:val="31"/>
  </w:num>
  <w:num w:numId="30" w16cid:durableId="1076366294">
    <w:abstractNumId w:val="6"/>
  </w:num>
  <w:num w:numId="31" w16cid:durableId="878206531">
    <w:abstractNumId w:val="20"/>
  </w:num>
  <w:num w:numId="32" w16cid:durableId="1492483524">
    <w:abstractNumId w:val="16"/>
  </w:num>
  <w:num w:numId="33" w16cid:durableId="102649955">
    <w:abstractNumId w:val="9"/>
  </w:num>
  <w:num w:numId="34" w16cid:durableId="2047019920">
    <w:abstractNumId w:val="32"/>
  </w:num>
  <w:num w:numId="35" w16cid:durableId="934896407">
    <w:abstractNumId w:val="34"/>
  </w:num>
  <w:num w:numId="36" w16cid:durableId="7909756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7679926">
    <w:abstractNumId w:val="18"/>
  </w:num>
  <w:num w:numId="38" w16cid:durableId="963774147">
    <w:abstractNumId w:val="11"/>
  </w:num>
  <w:num w:numId="39" w16cid:durableId="1658682074">
    <w:abstractNumId w:val="13"/>
  </w:num>
  <w:num w:numId="40" w16cid:durableId="2022198665">
    <w:abstractNumId w:val="42"/>
  </w:num>
  <w:num w:numId="41" w16cid:durableId="1756317478">
    <w:abstractNumId w:val="7"/>
  </w:num>
  <w:num w:numId="42" w16cid:durableId="303851595">
    <w:abstractNumId w:val="27"/>
  </w:num>
  <w:num w:numId="43" w16cid:durableId="30809703">
    <w:abstractNumId w:val="1"/>
  </w:num>
  <w:num w:numId="44" w16cid:durableId="805439886">
    <w:abstractNumId w:val="15"/>
  </w:num>
  <w:num w:numId="45" w16cid:durableId="990981985">
    <w:abstractNumId w:val="43"/>
  </w:num>
  <w:num w:numId="46" w16cid:durableId="118229219">
    <w:abstractNumId w:val="8"/>
  </w:num>
  <w:num w:numId="47" w16cid:durableId="1851404908">
    <w:abstractNumId w:val="3"/>
  </w:num>
  <w:num w:numId="48" w16cid:durableId="345138692">
    <w:abstractNumId w:val="10"/>
  </w:num>
  <w:num w:numId="49" w16cid:durableId="1888638087">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4CA"/>
    <w:rsid w:val="00000633"/>
    <w:rsid w:val="000006E1"/>
    <w:rsid w:val="00000DF6"/>
    <w:rsid w:val="0000116E"/>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0EB"/>
    <w:rsid w:val="00007C28"/>
    <w:rsid w:val="00007CDC"/>
    <w:rsid w:val="000103DE"/>
    <w:rsid w:val="000104C6"/>
    <w:rsid w:val="000110C9"/>
    <w:rsid w:val="000119C4"/>
    <w:rsid w:val="00011B28"/>
    <w:rsid w:val="00011EE8"/>
    <w:rsid w:val="0001288B"/>
    <w:rsid w:val="00012B9F"/>
    <w:rsid w:val="00012C16"/>
    <w:rsid w:val="00013C47"/>
    <w:rsid w:val="000153E9"/>
    <w:rsid w:val="000157EC"/>
    <w:rsid w:val="00015AD4"/>
    <w:rsid w:val="00015B7F"/>
    <w:rsid w:val="00015D15"/>
    <w:rsid w:val="0001611C"/>
    <w:rsid w:val="0001694D"/>
    <w:rsid w:val="00017074"/>
    <w:rsid w:val="000208E4"/>
    <w:rsid w:val="00021025"/>
    <w:rsid w:val="00021143"/>
    <w:rsid w:val="00021171"/>
    <w:rsid w:val="00022522"/>
    <w:rsid w:val="00022A49"/>
    <w:rsid w:val="00022C6C"/>
    <w:rsid w:val="00023233"/>
    <w:rsid w:val="0002360A"/>
    <w:rsid w:val="00023A7A"/>
    <w:rsid w:val="000244A8"/>
    <w:rsid w:val="00024B91"/>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18A"/>
    <w:rsid w:val="000359A3"/>
    <w:rsid w:val="00035EA8"/>
    <w:rsid w:val="00035F74"/>
    <w:rsid w:val="00036140"/>
    <w:rsid w:val="000363B2"/>
    <w:rsid w:val="00036611"/>
    <w:rsid w:val="000369F9"/>
    <w:rsid w:val="00036BA1"/>
    <w:rsid w:val="0003784D"/>
    <w:rsid w:val="00037B91"/>
    <w:rsid w:val="00040254"/>
    <w:rsid w:val="000405A0"/>
    <w:rsid w:val="00040B2C"/>
    <w:rsid w:val="00040B78"/>
    <w:rsid w:val="00040DE9"/>
    <w:rsid w:val="00040EDC"/>
    <w:rsid w:val="0004149C"/>
    <w:rsid w:val="000416B8"/>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47EDC"/>
    <w:rsid w:val="000500FE"/>
    <w:rsid w:val="00050192"/>
    <w:rsid w:val="00050717"/>
    <w:rsid w:val="0005095E"/>
    <w:rsid w:val="00050D83"/>
    <w:rsid w:val="00050E2C"/>
    <w:rsid w:val="000511FA"/>
    <w:rsid w:val="00051789"/>
    <w:rsid w:val="0005205A"/>
    <w:rsid w:val="0005264F"/>
    <w:rsid w:val="000527C2"/>
    <w:rsid w:val="00052A07"/>
    <w:rsid w:val="000534E3"/>
    <w:rsid w:val="00053756"/>
    <w:rsid w:val="00053C47"/>
    <w:rsid w:val="00053EF9"/>
    <w:rsid w:val="00054303"/>
    <w:rsid w:val="00054815"/>
    <w:rsid w:val="00054EE4"/>
    <w:rsid w:val="00054FF5"/>
    <w:rsid w:val="00055378"/>
    <w:rsid w:val="0005537B"/>
    <w:rsid w:val="000555DC"/>
    <w:rsid w:val="00055692"/>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F1F"/>
    <w:rsid w:val="0006022D"/>
    <w:rsid w:val="000604D2"/>
    <w:rsid w:val="00060E21"/>
    <w:rsid w:val="000616E7"/>
    <w:rsid w:val="00061829"/>
    <w:rsid w:val="0006232B"/>
    <w:rsid w:val="000625C8"/>
    <w:rsid w:val="00063138"/>
    <w:rsid w:val="00063951"/>
    <w:rsid w:val="00063AC3"/>
    <w:rsid w:val="00063EF3"/>
    <w:rsid w:val="000641AA"/>
    <w:rsid w:val="000645B8"/>
    <w:rsid w:val="0006487E"/>
    <w:rsid w:val="00065243"/>
    <w:rsid w:val="00065E1A"/>
    <w:rsid w:val="00065F7E"/>
    <w:rsid w:val="0006657B"/>
    <w:rsid w:val="00066C46"/>
    <w:rsid w:val="000674D8"/>
    <w:rsid w:val="00067A61"/>
    <w:rsid w:val="00070074"/>
    <w:rsid w:val="000700C5"/>
    <w:rsid w:val="000704FE"/>
    <w:rsid w:val="00070D25"/>
    <w:rsid w:val="00071225"/>
    <w:rsid w:val="000715A7"/>
    <w:rsid w:val="00071812"/>
    <w:rsid w:val="00071DCA"/>
    <w:rsid w:val="00071EA7"/>
    <w:rsid w:val="0007232F"/>
    <w:rsid w:val="000725A0"/>
    <w:rsid w:val="00072896"/>
    <w:rsid w:val="000729AC"/>
    <w:rsid w:val="0007384D"/>
    <w:rsid w:val="00073B68"/>
    <w:rsid w:val="0007415D"/>
    <w:rsid w:val="00074621"/>
    <w:rsid w:val="00074F35"/>
    <w:rsid w:val="00075131"/>
    <w:rsid w:val="00075B26"/>
    <w:rsid w:val="00075BF1"/>
    <w:rsid w:val="00076976"/>
    <w:rsid w:val="00076D61"/>
    <w:rsid w:val="0007787A"/>
    <w:rsid w:val="00077A1C"/>
    <w:rsid w:val="00077CF3"/>
    <w:rsid w:val="00077E5F"/>
    <w:rsid w:val="0008004D"/>
    <w:rsid w:val="00080052"/>
    <w:rsid w:val="00080270"/>
    <w:rsid w:val="00080281"/>
    <w:rsid w:val="0008036A"/>
    <w:rsid w:val="00080930"/>
    <w:rsid w:val="00080E7E"/>
    <w:rsid w:val="00081AE6"/>
    <w:rsid w:val="00081EF5"/>
    <w:rsid w:val="00082135"/>
    <w:rsid w:val="00083BE4"/>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0ABD"/>
    <w:rsid w:val="000A181B"/>
    <w:rsid w:val="000A1B7B"/>
    <w:rsid w:val="000A22F2"/>
    <w:rsid w:val="000A2538"/>
    <w:rsid w:val="000A3063"/>
    <w:rsid w:val="000A39DC"/>
    <w:rsid w:val="000A447B"/>
    <w:rsid w:val="000A4786"/>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09A"/>
    <w:rsid w:val="000B42D2"/>
    <w:rsid w:val="000B4AB9"/>
    <w:rsid w:val="000B516D"/>
    <w:rsid w:val="000B56CE"/>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C7B"/>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F9D"/>
    <w:rsid w:val="000C7CD2"/>
    <w:rsid w:val="000D0A64"/>
    <w:rsid w:val="000D0D07"/>
    <w:rsid w:val="000D162D"/>
    <w:rsid w:val="000D17D6"/>
    <w:rsid w:val="000D1A47"/>
    <w:rsid w:val="000D2F63"/>
    <w:rsid w:val="000D2FB2"/>
    <w:rsid w:val="000D329C"/>
    <w:rsid w:val="000D3E2C"/>
    <w:rsid w:val="000D4797"/>
    <w:rsid w:val="000D4D63"/>
    <w:rsid w:val="000D51D9"/>
    <w:rsid w:val="000D57A7"/>
    <w:rsid w:val="000D5869"/>
    <w:rsid w:val="000D5C17"/>
    <w:rsid w:val="000D617D"/>
    <w:rsid w:val="000E0527"/>
    <w:rsid w:val="000E0669"/>
    <w:rsid w:val="000E0CD9"/>
    <w:rsid w:val="000E10C5"/>
    <w:rsid w:val="000E18EA"/>
    <w:rsid w:val="000E1E92"/>
    <w:rsid w:val="000E20F9"/>
    <w:rsid w:val="000E22A6"/>
    <w:rsid w:val="000E23FF"/>
    <w:rsid w:val="000E371D"/>
    <w:rsid w:val="000E43AB"/>
    <w:rsid w:val="000E4D57"/>
    <w:rsid w:val="000E5324"/>
    <w:rsid w:val="000E5AD6"/>
    <w:rsid w:val="000E5BBB"/>
    <w:rsid w:val="000E5EAB"/>
    <w:rsid w:val="000E5EBB"/>
    <w:rsid w:val="000E66EF"/>
    <w:rsid w:val="000E6776"/>
    <w:rsid w:val="000E6C65"/>
    <w:rsid w:val="000E6F04"/>
    <w:rsid w:val="000E700D"/>
    <w:rsid w:val="000E7644"/>
    <w:rsid w:val="000E7727"/>
    <w:rsid w:val="000E78E3"/>
    <w:rsid w:val="000F06D6"/>
    <w:rsid w:val="000F0709"/>
    <w:rsid w:val="000F0EB1"/>
    <w:rsid w:val="000F1106"/>
    <w:rsid w:val="000F184F"/>
    <w:rsid w:val="000F1854"/>
    <w:rsid w:val="000F1AE1"/>
    <w:rsid w:val="000F26CB"/>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2C78"/>
    <w:rsid w:val="00103174"/>
    <w:rsid w:val="00103323"/>
    <w:rsid w:val="00103851"/>
    <w:rsid w:val="00103ADA"/>
    <w:rsid w:val="001040A8"/>
    <w:rsid w:val="0010457F"/>
    <w:rsid w:val="001045CB"/>
    <w:rsid w:val="001048B7"/>
    <w:rsid w:val="00104A7C"/>
    <w:rsid w:val="001054B3"/>
    <w:rsid w:val="00105C28"/>
    <w:rsid w:val="00105E18"/>
    <w:rsid w:val="001060D1"/>
    <w:rsid w:val="00106108"/>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70"/>
    <w:rsid w:val="0012189E"/>
    <w:rsid w:val="001218CE"/>
    <w:rsid w:val="001219F5"/>
    <w:rsid w:val="00121A20"/>
    <w:rsid w:val="00121D09"/>
    <w:rsid w:val="0012320A"/>
    <w:rsid w:val="00123C16"/>
    <w:rsid w:val="00123CA8"/>
    <w:rsid w:val="00123D2C"/>
    <w:rsid w:val="001248FC"/>
    <w:rsid w:val="001252EB"/>
    <w:rsid w:val="00125448"/>
    <w:rsid w:val="00125616"/>
    <w:rsid w:val="00125B92"/>
    <w:rsid w:val="00125D8C"/>
    <w:rsid w:val="00125FDB"/>
    <w:rsid w:val="00126305"/>
    <w:rsid w:val="00126B4A"/>
    <w:rsid w:val="00126EB0"/>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050"/>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217"/>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127C"/>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67F1E"/>
    <w:rsid w:val="00170B78"/>
    <w:rsid w:val="001711A9"/>
    <w:rsid w:val="00171478"/>
    <w:rsid w:val="0017163C"/>
    <w:rsid w:val="00171E9B"/>
    <w:rsid w:val="00171FAE"/>
    <w:rsid w:val="001721D5"/>
    <w:rsid w:val="00173338"/>
    <w:rsid w:val="001735B9"/>
    <w:rsid w:val="00173A8E"/>
    <w:rsid w:val="001742F2"/>
    <w:rsid w:val="0017437B"/>
    <w:rsid w:val="001746D1"/>
    <w:rsid w:val="001746FD"/>
    <w:rsid w:val="001747A2"/>
    <w:rsid w:val="00174E5E"/>
    <w:rsid w:val="00174FE7"/>
    <w:rsid w:val="001750CB"/>
    <w:rsid w:val="001757C1"/>
    <w:rsid w:val="00175A10"/>
    <w:rsid w:val="00175A7C"/>
    <w:rsid w:val="00175B77"/>
    <w:rsid w:val="001762DB"/>
    <w:rsid w:val="00176547"/>
    <w:rsid w:val="00176850"/>
    <w:rsid w:val="00176E09"/>
    <w:rsid w:val="00176E1A"/>
    <w:rsid w:val="00176FB5"/>
    <w:rsid w:val="001776E1"/>
    <w:rsid w:val="00180304"/>
    <w:rsid w:val="001805AB"/>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26C"/>
    <w:rsid w:val="00187FF9"/>
    <w:rsid w:val="00190959"/>
    <w:rsid w:val="00190AAB"/>
    <w:rsid w:val="00190AC1"/>
    <w:rsid w:val="00190C2B"/>
    <w:rsid w:val="001921DE"/>
    <w:rsid w:val="001924F7"/>
    <w:rsid w:val="001927C8"/>
    <w:rsid w:val="00192B67"/>
    <w:rsid w:val="00192BE4"/>
    <w:rsid w:val="00192D14"/>
    <w:rsid w:val="00192E38"/>
    <w:rsid w:val="0019341A"/>
    <w:rsid w:val="001934DF"/>
    <w:rsid w:val="0019394F"/>
    <w:rsid w:val="00193ABA"/>
    <w:rsid w:val="0019449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453"/>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1FC"/>
    <w:rsid w:val="001B0578"/>
    <w:rsid w:val="001B094C"/>
    <w:rsid w:val="001B0D97"/>
    <w:rsid w:val="001B1136"/>
    <w:rsid w:val="001B11BE"/>
    <w:rsid w:val="001B12B7"/>
    <w:rsid w:val="001B14BE"/>
    <w:rsid w:val="001B1523"/>
    <w:rsid w:val="001B1BF4"/>
    <w:rsid w:val="001B1D92"/>
    <w:rsid w:val="001B20C3"/>
    <w:rsid w:val="001B21A6"/>
    <w:rsid w:val="001B228C"/>
    <w:rsid w:val="001B22B5"/>
    <w:rsid w:val="001B2992"/>
    <w:rsid w:val="001B2A5A"/>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508D"/>
    <w:rsid w:val="001C5814"/>
    <w:rsid w:val="001C5B0C"/>
    <w:rsid w:val="001C6312"/>
    <w:rsid w:val="001C664F"/>
    <w:rsid w:val="001C7611"/>
    <w:rsid w:val="001C7E29"/>
    <w:rsid w:val="001D0064"/>
    <w:rsid w:val="001D0C44"/>
    <w:rsid w:val="001D11ED"/>
    <w:rsid w:val="001D1452"/>
    <w:rsid w:val="001D1B44"/>
    <w:rsid w:val="001D1C91"/>
    <w:rsid w:val="001D1D1C"/>
    <w:rsid w:val="001D2025"/>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3C3B"/>
    <w:rsid w:val="001F4037"/>
    <w:rsid w:val="001F41A1"/>
    <w:rsid w:val="001F4676"/>
    <w:rsid w:val="001F49B2"/>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D95"/>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ACE"/>
    <w:rsid w:val="00220EAB"/>
    <w:rsid w:val="00221404"/>
    <w:rsid w:val="00222102"/>
    <w:rsid w:val="002221C0"/>
    <w:rsid w:val="002224DB"/>
    <w:rsid w:val="00222756"/>
    <w:rsid w:val="0022295E"/>
    <w:rsid w:val="0022299A"/>
    <w:rsid w:val="002237ED"/>
    <w:rsid w:val="00223FCB"/>
    <w:rsid w:val="00224412"/>
    <w:rsid w:val="0022451F"/>
    <w:rsid w:val="002245DE"/>
    <w:rsid w:val="00224931"/>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3E8"/>
    <w:rsid w:val="00235632"/>
    <w:rsid w:val="00235872"/>
    <w:rsid w:val="00235CAB"/>
    <w:rsid w:val="00235DAD"/>
    <w:rsid w:val="00235DE6"/>
    <w:rsid w:val="00236493"/>
    <w:rsid w:val="00236ED3"/>
    <w:rsid w:val="0023711A"/>
    <w:rsid w:val="00237162"/>
    <w:rsid w:val="00237592"/>
    <w:rsid w:val="00237918"/>
    <w:rsid w:val="0024083C"/>
    <w:rsid w:val="0024086E"/>
    <w:rsid w:val="002413CC"/>
    <w:rsid w:val="0024143A"/>
    <w:rsid w:val="00241559"/>
    <w:rsid w:val="002415B4"/>
    <w:rsid w:val="00241C0F"/>
    <w:rsid w:val="00242362"/>
    <w:rsid w:val="0024267E"/>
    <w:rsid w:val="002426E0"/>
    <w:rsid w:val="002428ED"/>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5D9"/>
    <w:rsid w:val="0025276C"/>
    <w:rsid w:val="00252933"/>
    <w:rsid w:val="002536A0"/>
    <w:rsid w:val="002538EB"/>
    <w:rsid w:val="00253EAF"/>
    <w:rsid w:val="00254623"/>
    <w:rsid w:val="00254BF0"/>
    <w:rsid w:val="00254CA7"/>
    <w:rsid w:val="00255074"/>
    <w:rsid w:val="0025555E"/>
    <w:rsid w:val="00255D36"/>
    <w:rsid w:val="00257543"/>
    <w:rsid w:val="00257732"/>
    <w:rsid w:val="002577E6"/>
    <w:rsid w:val="00257B2B"/>
    <w:rsid w:val="00257E57"/>
    <w:rsid w:val="00260656"/>
    <w:rsid w:val="00260A05"/>
    <w:rsid w:val="00261782"/>
    <w:rsid w:val="002617DC"/>
    <w:rsid w:val="002617E7"/>
    <w:rsid w:val="00261A3A"/>
    <w:rsid w:val="00262298"/>
    <w:rsid w:val="00262A43"/>
    <w:rsid w:val="00262A45"/>
    <w:rsid w:val="002637AE"/>
    <w:rsid w:val="00264060"/>
    <w:rsid w:val="00264189"/>
    <w:rsid w:val="00264228"/>
    <w:rsid w:val="00264334"/>
    <w:rsid w:val="0026473E"/>
    <w:rsid w:val="00265415"/>
    <w:rsid w:val="00265521"/>
    <w:rsid w:val="00265716"/>
    <w:rsid w:val="00265C81"/>
    <w:rsid w:val="00266214"/>
    <w:rsid w:val="0026638A"/>
    <w:rsid w:val="00266CC2"/>
    <w:rsid w:val="002677C0"/>
    <w:rsid w:val="00267A3C"/>
    <w:rsid w:val="00267C83"/>
    <w:rsid w:val="00267CEB"/>
    <w:rsid w:val="002704F9"/>
    <w:rsid w:val="0027050C"/>
    <w:rsid w:val="0027144F"/>
    <w:rsid w:val="00271A63"/>
    <w:rsid w:val="00271F3A"/>
    <w:rsid w:val="002725C1"/>
    <w:rsid w:val="00272ECC"/>
    <w:rsid w:val="00273278"/>
    <w:rsid w:val="002737F4"/>
    <w:rsid w:val="00273D70"/>
    <w:rsid w:val="00273D9E"/>
    <w:rsid w:val="00273E0E"/>
    <w:rsid w:val="00273E84"/>
    <w:rsid w:val="00273FB6"/>
    <w:rsid w:val="00274BB8"/>
    <w:rsid w:val="00274C41"/>
    <w:rsid w:val="00274DC5"/>
    <w:rsid w:val="00274DFF"/>
    <w:rsid w:val="00275442"/>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47"/>
    <w:rsid w:val="00295BE1"/>
    <w:rsid w:val="00295FCF"/>
    <w:rsid w:val="00296227"/>
    <w:rsid w:val="00296314"/>
    <w:rsid w:val="00296F44"/>
    <w:rsid w:val="00297311"/>
    <w:rsid w:val="0029777D"/>
    <w:rsid w:val="00297F97"/>
    <w:rsid w:val="002A055E"/>
    <w:rsid w:val="002A1733"/>
    <w:rsid w:val="002A18F2"/>
    <w:rsid w:val="002A1991"/>
    <w:rsid w:val="002A1A5B"/>
    <w:rsid w:val="002A1D4E"/>
    <w:rsid w:val="002A1F3F"/>
    <w:rsid w:val="002A2107"/>
    <w:rsid w:val="002A2499"/>
    <w:rsid w:val="002A25FD"/>
    <w:rsid w:val="002A2869"/>
    <w:rsid w:val="002A2B92"/>
    <w:rsid w:val="002A2C89"/>
    <w:rsid w:val="002A3257"/>
    <w:rsid w:val="002A33C6"/>
    <w:rsid w:val="002A37EE"/>
    <w:rsid w:val="002A3FC3"/>
    <w:rsid w:val="002A4063"/>
    <w:rsid w:val="002A4C62"/>
    <w:rsid w:val="002A4CC1"/>
    <w:rsid w:val="002A4FCB"/>
    <w:rsid w:val="002A5D86"/>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145"/>
    <w:rsid w:val="002B74C5"/>
    <w:rsid w:val="002B77BF"/>
    <w:rsid w:val="002C0976"/>
    <w:rsid w:val="002C0ED2"/>
    <w:rsid w:val="002C1174"/>
    <w:rsid w:val="002C151A"/>
    <w:rsid w:val="002C1961"/>
    <w:rsid w:val="002C246F"/>
    <w:rsid w:val="002C2471"/>
    <w:rsid w:val="002C27AC"/>
    <w:rsid w:val="002C2995"/>
    <w:rsid w:val="002C31B3"/>
    <w:rsid w:val="002C328B"/>
    <w:rsid w:val="002C38A5"/>
    <w:rsid w:val="002C3FD2"/>
    <w:rsid w:val="002C400F"/>
    <w:rsid w:val="002C41E6"/>
    <w:rsid w:val="002C4435"/>
    <w:rsid w:val="002C4558"/>
    <w:rsid w:val="002C4563"/>
    <w:rsid w:val="002C522B"/>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0EDC"/>
    <w:rsid w:val="002D102E"/>
    <w:rsid w:val="002D1991"/>
    <w:rsid w:val="002D2CA1"/>
    <w:rsid w:val="002D2DF5"/>
    <w:rsid w:val="002D2DFD"/>
    <w:rsid w:val="002D2E85"/>
    <w:rsid w:val="002D30A3"/>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5A6"/>
    <w:rsid w:val="002E5B53"/>
    <w:rsid w:val="002E5EE8"/>
    <w:rsid w:val="002E659A"/>
    <w:rsid w:val="002E689B"/>
    <w:rsid w:val="002E7003"/>
    <w:rsid w:val="002E7CAE"/>
    <w:rsid w:val="002E7F8F"/>
    <w:rsid w:val="002F048E"/>
    <w:rsid w:val="002F07A4"/>
    <w:rsid w:val="002F10D2"/>
    <w:rsid w:val="002F1BD8"/>
    <w:rsid w:val="002F2771"/>
    <w:rsid w:val="002F2F73"/>
    <w:rsid w:val="002F30B7"/>
    <w:rsid w:val="002F33B4"/>
    <w:rsid w:val="002F34D7"/>
    <w:rsid w:val="002F37A9"/>
    <w:rsid w:val="002F4AE1"/>
    <w:rsid w:val="002F5096"/>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A8"/>
    <w:rsid w:val="003038EC"/>
    <w:rsid w:val="0030501F"/>
    <w:rsid w:val="0030522D"/>
    <w:rsid w:val="00305444"/>
    <w:rsid w:val="003060F8"/>
    <w:rsid w:val="0030704D"/>
    <w:rsid w:val="00307A42"/>
    <w:rsid w:val="00307A45"/>
    <w:rsid w:val="00307BA1"/>
    <w:rsid w:val="00307BF3"/>
    <w:rsid w:val="00310A7F"/>
    <w:rsid w:val="003111CA"/>
    <w:rsid w:val="00311702"/>
    <w:rsid w:val="00311E82"/>
    <w:rsid w:val="003124BA"/>
    <w:rsid w:val="00312525"/>
    <w:rsid w:val="00312B75"/>
    <w:rsid w:val="00312C0A"/>
    <w:rsid w:val="00313534"/>
    <w:rsid w:val="00313FD6"/>
    <w:rsid w:val="003143BD"/>
    <w:rsid w:val="00315304"/>
    <w:rsid w:val="003153C1"/>
    <w:rsid w:val="00316480"/>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C01"/>
    <w:rsid w:val="00325F35"/>
    <w:rsid w:val="003260A9"/>
    <w:rsid w:val="003273A2"/>
    <w:rsid w:val="003275BE"/>
    <w:rsid w:val="0032763E"/>
    <w:rsid w:val="00327AE4"/>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45B"/>
    <w:rsid w:val="00336BDA"/>
    <w:rsid w:val="00337135"/>
    <w:rsid w:val="003402E0"/>
    <w:rsid w:val="00340574"/>
    <w:rsid w:val="00340CA8"/>
    <w:rsid w:val="0034106C"/>
    <w:rsid w:val="0034166C"/>
    <w:rsid w:val="003419A8"/>
    <w:rsid w:val="00342917"/>
    <w:rsid w:val="00342989"/>
    <w:rsid w:val="00342BD7"/>
    <w:rsid w:val="00343C63"/>
    <w:rsid w:val="00343CA5"/>
    <w:rsid w:val="0034447A"/>
    <w:rsid w:val="00345251"/>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552"/>
    <w:rsid w:val="003626B8"/>
    <w:rsid w:val="00362F2B"/>
    <w:rsid w:val="00363773"/>
    <w:rsid w:val="0036456F"/>
    <w:rsid w:val="003647A7"/>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1963"/>
    <w:rsid w:val="00372AAF"/>
    <w:rsid w:val="00373103"/>
    <w:rsid w:val="0037369F"/>
    <w:rsid w:val="00373969"/>
    <w:rsid w:val="00373CD5"/>
    <w:rsid w:val="00373F21"/>
    <w:rsid w:val="003742AC"/>
    <w:rsid w:val="003744CE"/>
    <w:rsid w:val="00374F8B"/>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430"/>
    <w:rsid w:val="00381F84"/>
    <w:rsid w:val="003821E2"/>
    <w:rsid w:val="00383467"/>
    <w:rsid w:val="00383E50"/>
    <w:rsid w:val="00384177"/>
    <w:rsid w:val="00384284"/>
    <w:rsid w:val="00384694"/>
    <w:rsid w:val="00385312"/>
    <w:rsid w:val="00385770"/>
    <w:rsid w:val="00385932"/>
    <w:rsid w:val="003859C1"/>
    <w:rsid w:val="00385BF0"/>
    <w:rsid w:val="00385CC9"/>
    <w:rsid w:val="003861C1"/>
    <w:rsid w:val="00386578"/>
    <w:rsid w:val="00386747"/>
    <w:rsid w:val="00390389"/>
    <w:rsid w:val="00390BE0"/>
    <w:rsid w:val="00390D95"/>
    <w:rsid w:val="00390FFE"/>
    <w:rsid w:val="003913DB"/>
    <w:rsid w:val="00391465"/>
    <w:rsid w:val="00391638"/>
    <w:rsid w:val="003918D0"/>
    <w:rsid w:val="00392617"/>
    <w:rsid w:val="003927B8"/>
    <w:rsid w:val="00392D70"/>
    <w:rsid w:val="00392E1E"/>
    <w:rsid w:val="00393702"/>
    <w:rsid w:val="00393824"/>
    <w:rsid w:val="003939FF"/>
    <w:rsid w:val="00393FE3"/>
    <w:rsid w:val="0039401E"/>
    <w:rsid w:val="003946B1"/>
    <w:rsid w:val="00394D8D"/>
    <w:rsid w:val="0039520F"/>
    <w:rsid w:val="0039548F"/>
    <w:rsid w:val="00395948"/>
    <w:rsid w:val="00395C78"/>
    <w:rsid w:val="00395F42"/>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308"/>
    <w:rsid w:val="003B35D9"/>
    <w:rsid w:val="003B369F"/>
    <w:rsid w:val="003B36A3"/>
    <w:rsid w:val="003B3A1D"/>
    <w:rsid w:val="003B3DB3"/>
    <w:rsid w:val="003B40D9"/>
    <w:rsid w:val="003B4971"/>
    <w:rsid w:val="003B4C05"/>
    <w:rsid w:val="003B4EB4"/>
    <w:rsid w:val="003B53CC"/>
    <w:rsid w:val="003B5D97"/>
    <w:rsid w:val="003B6931"/>
    <w:rsid w:val="003B69FB"/>
    <w:rsid w:val="003B72C3"/>
    <w:rsid w:val="003B78B3"/>
    <w:rsid w:val="003B795B"/>
    <w:rsid w:val="003B7AC3"/>
    <w:rsid w:val="003B7FE5"/>
    <w:rsid w:val="003C05F8"/>
    <w:rsid w:val="003C0B84"/>
    <w:rsid w:val="003C0BE2"/>
    <w:rsid w:val="003C0D50"/>
    <w:rsid w:val="003C11C8"/>
    <w:rsid w:val="003C12B9"/>
    <w:rsid w:val="003C1CA4"/>
    <w:rsid w:val="003C1DEB"/>
    <w:rsid w:val="003C22BF"/>
    <w:rsid w:val="003C2358"/>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D0C"/>
    <w:rsid w:val="003D2E03"/>
    <w:rsid w:val="003D334A"/>
    <w:rsid w:val="003D373A"/>
    <w:rsid w:val="003D37DB"/>
    <w:rsid w:val="003D3D10"/>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325"/>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9C7"/>
    <w:rsid w:val="00413AAC"/>
    <w:rsid w:val="00413BF5"/>
    <w:rsid w:val="00413CBB"/>
    <w:rsid w:val="00414AB1"/>
    <w:rsid w:val="00414C64"/>
    <w:rsid w:val="00415E8A"/>
    <w:rsid w:val="00416DDF"/>
    <w:rsid w:val="00416EC3"/>
    <w:rsid w:val="00417B05"/>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2B"/>
    <w:rsid w:val="004251E3"/>
    <w:rsid w:val="00425A2C"/>
    <w:rsid w:val="00425A2E"/>
    <w:rsid w:val="00425B68"/>
    <w:rsid w:val="0042614B"/>
    <w:rsid w:val="00426910"/>
    <w:rsid w:val="00426A23"/>
    <w:rsid w:val="00426AA7"/>
    <w:rsid w:val="00426ADD"/>
    <w:rsid w:val="00427248"/>
    <w:rsid w:val="00427772"/>
    <w:rsid w:val="004277E9"/>
    <w:rsid w:val="0043019B"/>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548B"/>
    <w:rsid w:val="00435F08"/>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3D1A"/>
    <w:rsid w:val="00444B1D"/>
    <w:rsid w:val="00444B22"/>
    <w:rsid w:val="00444F56"/>
    <w:rsid w:val="004452C3"/>
    <w:rsid w:val="00445828"/>
    <w:rsid w:val="004459C8"/>
    <w:rsid w:val="00446488"/>
    <w:rsid w:val="00446A99"/>
    <w:rsid w:val="0044705A"/>
    <w:rsid w:val="004475BC"/>
    <w:rsid w:val="00447BC3"/>
    <w:rsid w:val="00450214"/>
    <w:rsid w:val="004503ED"/>
    <w:rsid w:val="00450677"/>
    <w:rsid w:val="004508F5"/>
    <w:rsid w:val="00450C94"/>
    <w:rsid w:val="00450E98"/>
    <w:rsid w:val="004517AA"/>
    <w:rsid w:val="00452864"/>
    <w:rsid w:val="00452CAC"/>
    <w:rsid w:val="00453191"/>
    <w:rsid w:val="0045334A"/>
    <w:rsid w:val="00453393"/>
    <w:rsid w:val="00453980"/>
    <w:rsid w:val="004545AE"/>
    <w:rsid w:val="0045486E"/>
    <w:rsid w:val="00454B27"/>
    <w:rsid w:val="004554EF"/>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47B"/>
    <w:rsid w:val="004616E7"/>
    <w:rsid w:val="00461892"/>
    <w:rsid w:val="00462C36"/>
    <w:rsid w:val="00462D8F"/>
    <w:rsid w:val="00463615"/>
    <w:rsid w:val="0046371D"/>
    <w:rsid w:val="004646F5"/>
    <w:rsid w:val="0046493F"/>
    <w:rsid w:val="004661B2"/>
    <w:rsid w:val="00466545"/>
    <w:rsid w:val="00466667"/>
    <w:rsid w:val="004669A1"/>
    <w:rsid w:val="004669E2"/>
    <w:rsid w:val="00466C8A"/>
    <w:rsid w:val="00466F5E"/>
    <w:rsid w:val="00466FFC"/>
    <w:rsid w:val="00467164"/>
    <w:rsid w:val="004677B5"/>
    <w:rsid w:val="00470334"/>
    <w:rsid w:val="00470B4B"/>
    <w:rsid w:val="00470C2E"/>
    <w:rsid w:val="00470C31"/>
    <w:rsid w:val="00470C4C"/>
    <w:rsid w:val="0047271B"/>
    <w:rsid w:val="00472CF7"/>
    <w:rsid w:val="00472FB6"/>
    <w:rsid w:val="004734D0"/>
    <w:rsid w:val="00473BE8"/>
    <w:rsid w:val="00473DCE"/>
    <w:rsid w:val="0047400F"/>
    <w:rsid w:val="004751F6"/>
    <w:rsid w:val="004754DA"/>
    <w:rsid w:val="0047556B"/>
    <w:rsid w:val="0047579F"/>
    <w:rsid w:val="004759C4"/>
    <w:rsid w:val="00476316"/>
    <w:rsid w:val="004764F9"/>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C19"/>
    <w:rsid w:val="00492E72"/>
    <w:rsid w:val="00493240"/>
    <w:rsid w:val="004949B2"/>
    <w:rsid w:val="00495043"/>
    <w:rsid w:val="00496498"/>
    <w:rsid w:val="004964F1"/>
    <w:rsid w:val="00496E03"/>
    <w:rsid w:val="00496FBF"/>
    <w:rsid w:val="0049704C"/>
    <w:rsid w:val="00497314"/>
    <w:rsid w:val="004974EB"/>
    <w:rsid w:val="00497C80"/>
    <w:rsid w:val="004A0363"/>
    <w:rsid w:val="004A0373"/>
    <w:rsid w:val="004A059A"/>
    <w:rsid w:val="004A05B7"/>
    <w:rsid w:val="004A0881"/>
    <w:rsid w:val="004A08E1"/>
    <w:rsid w:val="004A1384"/>
    <w:rsid w:val="004A1610"/>
    <w:rsid w:val="004A16BC"/>
    <w:rsid w:val="004A27DF"/>
    <w:rsid w:val="004A2B94"/>
    <w:rsid w:val="004A2D47"/>
    <w:rsid w:val="004A31E7"/>
    <w:rsid w:val="004A360E"/>
    <w:rsid w:val="004A3900"/>
    <w:rsid w:val="004A3A69"/>
    <w:rsid w:val="004A4A51"/>
    <w:rsid w:val="004A4D1E"/>
    <w:rsid w:val="004A4D92"/>
    <w:rsid w:val="004A5256"/>
    <w:rsid w:val="004A574C"/>
    <w:rsid w:val="004A614C"/>
    <w:rsid w:val="004A6776"/>
    <w:rsid w:val="004A7AB2"/>
    <w:rsid w:val="004A7D0F"/>
    <w:rsid w:val="004B07D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59D5"/>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49A9"/>
    <w:rsid w:val="004D4A35"/>
    <w:rsid w:val="004D565C"/>
    <w:rsid w:val="004D594B"/>
    <w:rsid w:val="004D618D"/>
    <w:rsid w:val="004D6C54"/>
    <w:rsid w:val="004D6E88"/>
    <w:rsid w:val="004D7A36"/>
    <w:rsid w:val="004D7EBD"/>
    <w:rsid w:val="004E0449"/>
    <w:rsid w:val="004E0AFB"/>
    <w:rsid w:val="004E0BC3"/>
    <w:rsid w:val="004E0E11"/>
    <w:rsid w:val="004E11E7"/>
    <w:rsid w:val="004E1221"/>
    <w:rsid w:val="004E1513"/>
    <w:rsid w:val="004E165C"/>
    <w:rsid w:val="004E1B0F"/>
    <w:rsid w:val="004E1D13"/>
    <w:rsid w:val="004E1E53"/>
    <w:rsid w:val="004E1F4C"/>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AAB"/>
    <w:rsid w:val="00500B52"/>
    <w:rsid w:val="00500C26"/>
    <w:rsid w:val="005011FB"/>
    <w:rsid w:val="00502124"/>
    <w:rsid w:val="00502401"/>
    <w:rsid w:val="0050268E"/>
    <w:rsid w:val="0050318E"/>
    <w:rsid w:val="00504512"/>
    <w:rsid w:val="00504D78"/>
    <w:rsid w:val="00505152"/>
    <w:rsid w:val="00505539"/>
    <w:rsid w:val="00505A40"/>
    <w:rsid w:val="0050618D"/>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2B7A"/>
    <w:rsid w:val="00513625"/>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2F7"/>
    <w:rsid w:val="005243A0"/>
    <w:rsid w:val="005251B0"/>
    <w:rsid w:val="00525884"/>
    <w:rsid w:val="00525A40"/>
    <w:rsid w:val="005266DD"/>
    <w:rsid w:val="00527D68"/>
    <w:rsid w:val="005301D3"/>
    <w:rsid w:val="00530333"/>
    <w:rsid w:val="005306FD"/>
    <w:rsid w:val="00530D7E"/>
    <w:rsid w:val="00531DA2"/>
    <w:rsid w:val="00532A25"/>
    <w:rsid w:val="00533C5F"/>
    <w:rsid w:val="00534AE0"/>
    <w:rsid w:val="00534B59"/>
    <w:rsid w:val="00534D24"/>
    <w:rsid w:val="00534EF3"/>
    <w:rsid w:val="00535499"/>
    <w:rsid w:val="00535666"/>
    <w:rsid w:val="00536759"/>
    <w:rsid w:val="00536B97"/>
    <w:rsid w:val="00536DF7"/>
    <w:rsid w:val="00537C62"/>
    <w:rsid w:val="00537DB8"/>
    <w:rsid w:val="005400AB"/>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6C6"/>
    <w:rsid w:val="00547B88"/>
    <w:rsid w:val="00547FF5"/>
    <w:rsid w:val="00551810"/>
    <w:rsid w:val="005520B0"/>
    <w:rsid w:val="0055327D"/>
    <w:rsid w:val="00553FD7"/>
    <w:rsid w:val="00554164"/>
    <w:rsid w:val="00554401"/>
    <w:rsid w:val="0055446D"/>
    <w:rsid w:val="00554606"/>
    <w:rsid w:val="00554D6C"/>
    <w:rsid w:val="00554D82"/>
    <w:rsid w:val="00554D8B"/>
    <w:rsid w:val="00554E19"/>
    <w:rsid w:val="00555048"/>
    <w:rsid w:val="0055626B"/>
    <w:rsid w:val="0055688F"/>
    <w:rsid w:val="005574AF"/>
    <w:rsid w:val="005577C0"/>
    <w:rsid w:val="00557DB4"/>
    <w:rsid w:val="00560C31"/>
    <w:rsid w:val="0056121F"/>
    <w:rsid w:val="00562CB4"/>
    <w:rsid w:val="0056379D"/>
    <w:rsid w:val="00563A9A"/>
    <w:rsid w:val="00563ABE"/>
    <w:rsid w:val="00563BB8"/>
    <w:rsid w:val="00563D67"/>
    <w:rsid w:val="005644B2"/>
    <w:rsid w:val="0056465E"/>
    <w:rsid w:val="005647E4"/>
    <w:rsid w:val="00564813"/>
    <w:rsid w:val="00564E2E"/>
    <w:rsid w:val="00564FBF"/>
    <w:rsid w:val="00565DED"/>
    <w:rsid w:val="00566557"/>
    <w:rsid w:val="0056662E"/>
    <w:rsid w:val="005666FA"/>
    <w:rsid w:val="00566A1D"/>
    <w:rsid w:val="00566C80"/>
    <w:rsid w:val="00566C89"/>
    <w:rsid w:val="00566CC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78B"/>
    <w:rsid w:val="0058798C"/>
    <w:rsid w:val="00587BB0"/>
    <w:rsid w:val="00590087"/>
    <w:rsid w:val="005900FA"/>
    <w:rsid w:val="00590A17"/>
    <w:rsid w:val="00590B64"/>
    <w:rsid w:val="00590C33"/>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47D"/>
    <w:rsid w:val="00594752"/>
    <w:rsid w:val="005948C2"/>
    <w:rsid w:val="00594FAF"/>
    <w:rsid w:val="00595274"/>
    <w:rsid w:val="0059588C"/>
    <w:rsid w:val="00595D45"/>
    <w:rsid w:val="00595D84"/>
    <w:rsid w:val="00595DCA"/>
    <w:rsid w:val="00595F33"/>
    <w:rsid w:val="00595F77"/>
    <w:rsid w:val="00596106"/>
    <w:rsid w:val="00596121"/>
    <w:rsid w:val="00596604"/>
    <w:rsid w:val="0059671C"/>
    <w:rsid w:val="005969F7"/>
    <w:rsid w:val="00596DCB"/>
    <w:rsid w:val="00596E6C"/>
    <w:rsid w:val="0059779B"/>
    <w:rsid w:val="00597B77"/>
    <w:rsid w:val="005A04F4"/>
    <w:rsid w:val="005A0771"/>
    <w:rsid w:val="005A077B"/>
    <w:rsid w:val="005A08A7"/>
    <w:rsid w:val="005A0942"/>
    <w:rsid w:val="005A0A48"/>
    <w:rsid w:val="005A0DAA"/>
    <w:rsid w:val="005A10ED"/>
    <w:rsid w:val="005A168F"/>
    <w:rsid w:val="005A1AB5"/>
    <w:rsid w:val="005A1BCB"/>
    <w:rsid w:val="005A1E77"/>
    <w:rsid w:val="005A209A"/>
    <w:rsid w:val="005A233F"/>
    <w:rsid w:val="005A4053"/>
    <w:rsid w:val="005A4246"/>
    <w:rsid w:val="005A47CD"/>
    <w:rsid w:val="005A481A"/>
    <w:rsid w:val="005A4A47"/>
    <w:rsid w:val="005A55DF"/>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34C7"/>
    <w:rsid w:val="005B35BD"/>
    <w:rsid w:val="005B35D7"/>
    <w:rsid w:val="005B36BF"/>
    <w:rsid w:val="005B375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34D3"/>
    <w:rsid w:val="005C37F3"/>
    <w:rsid w:val="005C3F85"/>
    <w:rsid w:val="005C42CB"/>
    <w:rsid w:val="005C433B"/>
    <w:rsid w:val="005C4B51"/>
    <w:rsid w:val="005C4CBC"/>
    <w:rsid w:val="005C4DE9"/>
    <w:rsid w:val="005C61AC"/>
    <w:rsid w:val="005C61C5"/>
    <w:rsid w:val="005C63F1"/>
    <w:rsid w:val="005C65B6"/>
    <w:rsid w:val="005C6E03"/>
    <w:rsid w:val="005C71A4"/>
    <w:rsid w:val="005C74FB"/>
    <w:rsid w:val="005C76FB"/>
    <w:rsid w:val="005C7836"/>
    <w:rsid w:val="005C7D19"/>
    <w:rsid w:val="005D0018"/>
    <w:rsid w:val="005D030D"/>
    <w:rsid w:val="005D1602"/>
    <w:rsid w:val="005D2490"/>
    <w:rsid w:val="005D28DF"/>
    <w:rsid w:val="005D298E"/>
    <w:rsid w:val="005D2D53"/>
    <w:rsid w:val="005D32AE"/>
    <w:rsid w:val="005D3F72"/>
    <w:rsid w:val="005D47EF"/>
    <w:rsid w:val="005D4AB0"/>
    <w:rsid w:val="005D4BAB"/>
    <w:rsid w:val="005D53C3"/>
    <w:rsid w:val="005D5CDC"/>
    <w:rsid w:val="005D6010"/>
    <w:rsid w:val="005D623C"/>
    <w:rsid w:val="005D6446"/>
    <w:rsid w:val="005D69BE"/>
    <w:rsid w:val="005D7271"/>
    <w:rsid w:val="005D738A"/>
    <w:rsid w:val="005D7A1B"/>
    <w:rsid w:val="005D7B61"/>
    <w:rsid w:val="005D7C82"/>
    <w:rsid w:val="005D7ED3"/>
    <w:rsid w:val="005E0C50"/>
    <w:rsid w:val="005E0C55"/>
    <w:rsid w:val="005E18FE"/>
    <w:rsid w:val="005E251B"/>
    <w:rsid w:val="005E26FB"/>
    <w:rsid w:val="005E2DCB"/>
    <w:rsid w:val="005E33DA"/>
    <w:rsid w:val="005E33ED"/>
    <w:rsid w:val="005E35B3"/>
    <w:rsid w:val="005E385F"/>
    <w:rsid w:val="005E4663"/>
    <w:rsid w:val="005E4FCF"/>
    <w:rsid w:val="005E53B7"/>
    <w:rsid w:val="005E5895"/>
    <w:rsid w:val="005E5B81"/>
    <w:rsid w:val="005E6492"/>
    <w:rsid w:val="005E6756"/>
    <w:rsid w:val="005E7CB8"/>
    <w:rsid w:val="005F0AC8"/>
    <w:rsid w:val="005F0BC4"/>
    <w:rsid w:val="005F2CB1"/>
    <w:rsid w:val="005F2D31"/>
    <w:rsid w:val="005F2D32"/>
    <w:rsid w:val="005F3E69"/>
    <w:rsid w:val="005F3E78"/>
    <w:rsid w:val="005F40F1"/>
    <w:rsid w:val="005F4108"/>
    <w:rsid w:val="005F4EDE"/>
    <w:rsid w:val="005F5810"/>
    <w:rsid w:val="005F589E"/>
    <w:rsid w:val="005F5AC9"/>
    <w:rsid w:val="005F5C6B"/>
    <w:rsid w:val="005F5F41"/>
    <w:rsid w:val="005F618C"/>
    <w:rsid w:val="005F68AB"/>
    <w:rsid w:val="005F70BD"/>
    <w:rsid w:val="005F7494"/>
    <w:rsid w:val="005F783A"/>
    <w:rsid w:val="005F7AAE"/>
    <w:rsid w:val="005F7F27"/>
    <w:rsid w:val="0060064D"/>
    <w:rsid w:val="00601902"/>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7E5"/>
    <w:rsid w:val="00607ECA"/>
    <w:rsid w:val="00610E1F"/>
    <w:rsid w:val="006110CB"/>
    <w:rsid w:val="00611209"/>
    <w:rsid w:val="00611AB9"/>
    <w:rsid w:val="00611D47"/>
    <w:rsid w:val="00611FDB"/>
    <w:rsid w:val="006129DB"/>
    <w:rsid w:val="00613257"/>
    <w:rsid w:val="00613718"/>
    <w:rsid w:val="0061411E"/>
    <w:rsid w:val="00614713"/>
    <w:rsid w:val="00614994"/>
    <w:rsid w:val="00614F40"/>
    <w:rsid w:val="006151D2"/>
    <w:rsid w:val="00615318"/>
    <w:rsid w:val="00616D03"/>
    <w:rsid w:val="00620B97"/>
    <w:rsid w:val="00620F9B"/>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4DA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0F17"/>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D5A"/>
    <w:rsid w:val="00655FBD"/>
    <w:rsid w:val="00656332"/>
    <w:rsid w:val="00656776"/>
    <w:rsid w:val="00656A92"/>
    <w:rsid w:val="00656D4F"/>
    <w:rsid w:val="00656DDE"/>
    <w:rsid w:val="00656DF3"/>
    <w:rsid w:val="0066011D"/>
    <w:rsid w:val="0066058A"/>
    <w:rsid w:val="006607C0"/>
    <w:rsid w:val="00660927"/>
    <w:rsid w:val="006613A6"/>
    <w:rsid w:val="006621B1"/>
    <w:rsid w:val="006628F2"/>
    <w:rsid w:val="00662919"/>
    <w:rsid w:val="006634B9"/>
    <w:rsid w:val="006634E6"/>
    <w:rsid w:val="006635AD"/>
    <w:rsid w:val="0066393C"/>
    <w:rsid w:val="006639FE"/>
    <w:rsid w:val="00663AEB"/>
    <w:rsid w:val="00663B9F"/>
    <w:rsid w:val="006643AB"/>
    <w:rsid w:val="00664543"/>
    <w:rsid w:val="00664D06"/>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4CBD"/>
    <w:rsid w:val="00685310"/>
    <w:rsid w:val="00685569"/>
    <w:rsid w:val="0068587B"/>
    <w:rsid w:val="00685EAF"/>
    <w:rsid w:val="00685F6F"/>
    <w:rsid w:val="0068608B"/>
    <w:rsid w:val="006867A6"/>
    <w:rsid w:val="00686917"/>
    <w:rsid w:val="00686A87"/>
    <w:rsid w:val="006874C8"/>
    <w:rsid w:val="006878E0"/>
    <w:rsid w:val="006906DB"/>
    <w:rsid w:val="00690A8B"/>
    <w:rsid w:val="00691839"/>
    <w:rsid w:val="00691A2E"/>
    <w:rsid w:val="00691AEE"/>
    <w:rsid w:val="00691D00"/>
    <w:rsid w:val="00691E17"/>
    <w:rsid w:val="00692171"/>
    <w:rsid w:val="006921F6"/>
    <w:rsid w:val="006929B2"/>
    <w:rsid w:val="006929F6"/>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7CD"/>
    <w:rsid w:val="006A586C"/>
    <w:rsid w:val="006A5E28"/>
    <w:rsid w:val="006A613C"/>
    <w:rsid w:val="006A6555"/>
    <w:rsid w:val="006A6789"/>
    <w:rsid w:val="006A697B"/>
    <w:rsid w:val="006A6EEA"/>
    <w:rsid w:val="006A712C"/>
    <w:rsid w:val="006A78F3"/>
    <w:rsid w:val="006A7972"/>
    <w:rsid w:val="006A7AFF"/>
    <w:rsid w:val="006B0090"/>
    <w:rsid w:val="006B01A9"/>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1A9"/>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3EF"/>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546"/>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8A"/>
    <w:rsid w:val="00711FB8"/>
    <w:rsid w:val="00712287"/>
    <w:rsid w:val="00712772"/>
    <w:rsid w:val="00712C81"/>
    <w:rsid w:val="007136DE"/>
    <w:rsid w:val="00713A02"/>
    <w:rsid w:val="00713CF5"/>
    <w:rsid w:val="007140A8"/>
    <w:rsid w:val="00714655"/>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148"/>
    <w:rsid w:val="00720787"/>
    <w:rsid w:val="00720CB6"/>
    <w:rsid w:val="00720E70"/>
    <w:rsid w:val="00721E95"/>
    <w:rsid w:val="007223A7"/>
    <w:rsid w:val="007227FA"/>
    <w:rsid w:val="00723001"/>
    <w:rsid w:val="0072398C"/>
    <w:rsid w:val="00723FD5"/>
    <w:rsid w:val="007245A0"/>
    <w:rsid w:val="00724649"/>
    <w:rsid w:val="00724AE1"/>
    <w:rsid w:val="007250FA"/>
    <w:rsid w:val="00725161"/>
    <w:rsid w:val="007251FF"/>
    <w:rsid w:val="00725300"/>
    <w:rsid w:val="00725B07"/>
    <w:rsid w:val="007262C2"/>
    <w:rsid w:val="007267C6"/>
    <w:rsid w:val="0072685A"/>
    <w:rsid w:val="00726EA6"/>
    <w:rsid w:val="00727208"/>
    <w:rsid w:val="00727299"/>
    <w:rsid w:val="00727680"/>
    <w:rsid w:val="00727D2C"/>
    <w:rsid w:val="0073054C"/>
    <w:rsid w:val="00730B11"/>
    <w:rsid w:val="00730C7D"/>
    <w:rsid w:val="00730F62"/>
    <w:rsid w:val="00731066"/>
    <w:rsid w:val="007316D1"/>
    <w:rsid w:val="0073190B"/>
    <w:rsid w:val="00731A6F"/>
    <w:rsid w:val="00731F6D"/>
    <w:rsid w:val="00732392"/>
    <w:rsid w:val="00733553"/>
    <w:rsid w:val="00733D70"/>
    <w:rsid w:val="007342C6"/>
    <w:rsid w:val="0073482B"/>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33B5"/>
    <w:rsid w:val="00743823"/>
    <w:rsid w:val="0074420A"/>
    <w:rsid w:val="007445A0"/>
    <w:rsid w:val="00744D12"/>
    <w:rsid w:val="007451E7"/>
    <w:rsid w:val="0074524B"/>
    <w:rsid w:val="0074545D"/>
    <w:rsid w:val="00745C5C"/>
    <w:rsid w:val="00746608"/>
    <w:rsid w:val="00746937"/>
    <w:rsid w:val="00746CE2"/>
    <w:rsid w:val="00746EAC"/>
    <w:rsid w:val="007471D5"/>
    <w:rsid w:val="007474A3"/>
    <w:rsid w:val="00747D8B"/>
    <w:rsid w:val="00751228"/>
    <w:rsid w:val="007528CF"/>
    <w:rsid w:val="00752C50"/>
    <w:rsid w:val="007540AD"/>
    <w:rsid w:val="007543CB"/>
    <w:rsid w:val="00755316"/>
    <w:rsid w:val="00755528"/>
    <w:rsid w:val="00755EC7"/>
    <w:rsid w:val="00756078"/>
    <w:rsid w:val="0075672B"/>
    <w:rsid w:val="00756F2A"/>
    <w:rsid w:val="007571E1"/>
    <w:rsid w:val="007575D7"/>
    <w:rsid w:val="00757F5E"/>
    <w:rsid w:val="007602E4"/>
    <w:rsid w:val="007604B2"/>
    <w:rsid w:val="00760C05"/>
    <w:rsid w:val="00761501"/>
    <w:rsid w:val="007619D7"/>
    <w:rsid w:val="00761C8C"/>
    <w:rsid w:val="007623FB"/>
    <w:rsid w:val="0076319A"/>
    <w:rsid w:val="00763B30"/>
    <w:rsid w:val="00763ED2"/>
    <w:rsid w:val="00764724"/>
    <w:rsid w:val="00765281"/>
    <w:rsid w:val="00765492"/>
    <w:rsid w:val="00766BAD"/>
    <w:rsid w:val="00770099"/>
    <w:rsid w:val="00770226"/>
    <w:rsid w:val="0077053B"/>
    <w:rsid w:val="00771020"/>
    <w:rsid w:val="00771706"/>
    <w:rsid w:val="00771AA0"/>
    <w:rsid w:val="0077213F"/>
    <w:rsid w:val="007722BD"/>
    <w:rsid w:val="007726A1"/>
    <w:rsid w:val="007729F8"/>
    <w:rsid w:val="00772C20"/>
    <w:rsid w:val="007731AF"/>
    <w:rsid w:val="007731FC"/>
    <w:rsid w:val="00773A66"/>
    <w:rsid w:val="00773FB6"/>
    <w:rsid w:val="00774331"/>
    <w:rsid w:val="00774556"/>
    <w:rsid w:val="00774BD6"/>
    <w:rsid w:val="00774CC1"/>
    <w:rsid w:val="00774E1B"/>
    <w:rsid w:val="007750D5"/>
    <w:rsid w:val="007755F2"/>
    <w:rsid w:val="007756F8"/>
    <w:rsid w:val="00775856"/>
    <w:rsid w:val="007758EB"/>
    <w:rsid w:val="00775A76"/>
    <w:rsid w:val="00775C41"/>
    <w:rsid w:val="00776725"/>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1F2D"/>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1BE"/>
    <w:rsid w:val="007A1CB3"/>
    <w:rsid w:val="007A23F2"/>
    <w:rsid w:val="007A2553"/>
    <w:rsid w:val="007A2677"/>
    <w:rsid w:val="007A27AD"/>
    <w:rsid w:val="007A27AE"/>
    <w:rsid w:val="007A2B65"/>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65E"/>
    <w:rsid w:val="007D5809"/>
    <w:rsid w:val="007D5901"/>
    <w:rsid w:val="007D5C39"/>
    <w:rsid w:val="007D5CC9"/>
    <w:rsid w:val="007D5ECC"/>
    <w:rsid w:val="007D5F47"/>
    <w:rsid w:val="007D6142"/>
    <w:rsid w:val="007D6354"/>
    <w:rsid w:val="007D6440"/>
    <w:rsid w:val="007D65F7"/>
    <w:rsid w:val="007D6C7C"/>
    <w:rsid w:val="007D6F7C"/>
    <w:rsid w:val="007D7114"/>
    <w:rsid w:val="007D7526"/>
    <w:rsid w:val="007E0D6D"/>
    <w:rsid w:val="007E1CEB"/>
    <w:rsid w:val="007E2205"/>
    <w:rsid w:val="007E252D"/>
    <w:rsid w:val="007E2A0C"/>
    <w:rsid w:val="007E2FA0"/>
    <w:rsid w:val="007E3957"/>
    <w:rsid w:val="007E3CE9"/>
    <w:rsid w:val="007E3DAE"/>
    <w:rsid w:val="007E3EF5"/>
    <w:rsid w:val="007E4389"/>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2D60"/>
    <w:rsid w:val="007F35D6"/>
    <w:rsid w:val="007F3A1D"/>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45FE"/>
    <w:rsid w:val="00805143"/>
    <w:rsid w:val="008052C1"/>
    <w:rsid w:val="008055CB"/>
    <w:rsid w:val="00805626"/>
    <w:rsid w:val="00805927"/>
    <w:rsid w:val="0080605F"/>
    <w:rsid w:val="00807786"/>
    <w:rsid w:val="008101B0"/>
    <w:rsid w:val="008103DD"/>
    <w:rsid w:val="00811503"/>
    <w:rsid w:val="008115C7"/>
    <w:rsid w:val="00811A61"/>
    <w:rsid w:val="00811D79"/>
    <w:rsid w:val="00811F9B"/>
    <w:rsid w:val="00811FCB"/>
    <w:rsid w:val="008121DA"/>
    <w:rsid w:val="008125BB"/>
    <w:rsid w:val="008129EC"/>
    <w:rsid w:val="00812B68"/>
    <w:rsid w:val="00812CE9"/>
    <w:rsid w:val="0081333C"/>
    <w:rsid w:val="00813D91"/>
    <w:rsid w:val="0081429F"/>
    <w:rsid w:val="008143BB"/>
    <w:rsid w:val="00814AD5"/>
    <w:rsid w:val="00814F7B"/>
    <w:rsid w:val="008154D0"/>
    <w:rsid w:val="00815681"/>
    <w:rsid w:val="008156D5"/>
    <w:rsid w:val="008158D6"/>
    <w:rsid w:val="00815979"/>
    <w:rsid w:val="0081598F"/>
    <w:rsid w:val="00816749"/>
    <w:rsid w:val="00816BB5"/>
    <w:rsid w:val="00816DAE"/>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E87"/>
    <w:rsid w:val="00831223"/>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379B6"/>
    <w:rsid w:val="00840984"/>
    <w:rsid w:val="00840B9A"/>
    <w:rsid w:val="00840F75"/>
    <w:rsid w:val="00841446"/>
    <w:rsid w:val="008427B2"/>
    <w:rsid w:val="00842A4D"/>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E25"/>
    <w:rsid w:val="00852F25"/>
    <w:rsid w:val="00853F72"/>
    <w:rsid w:val="00854599"/>
    <w:rsid w:val="0085465D"/>
    <w:rsid w:val="00854DF6"/>
    <w:rsid w:val="00855081"/>
    <w:rsid w:val="008554B2"/>
    <w:rsid w:val="00856102"/>
    <w:rsid w:val="0085639A"/>
    <w:rsid w:val="0085639C"/>
    <w:rsid w:val="00856476"/>
    <w:rsid w:val="0085648F"/>
    <w:rsid w:val="008568F5"/>
    <w:rsid w:val="00856911"/>
    <w:rsid w:val="008569B3"/>
    <w:rsid w:val="00857C50"/>
    <w:rsid w:val="008601DF"/>
    <w:rsid w:val="008607BE"/>
    <w:rsid w:val="0086099B"/>
    <w:rsid w:val="008610E0"/>
    <w:rsid w:val="0086143D"/>
    <w:rsid w:val="00861B66"/>
    <w:rsid w:val="00861D8C"/>
    <w:rsid w:val="0086242F"/>
    <w:rsid w:val="00862563"/>
    <w:rsid w:val="00862B9A"/>
    <w:rsid w:val="00863363"/>
    <w:rsid w:val="00863537"/>
    <w:rsid w:val="008635A4"/>
    <w:rsid w:val="008637D7"/>
    <w:rsid w:val="00863AF4"/>
    <w:rsid w:val="00863C5D"/>
    <w:rsid w:val="00863D0C"/>
    <w:rsid w:val="00863D38"/>
    <w:rsid w:val="0086425C"/>
    <w:rsid w:val="00864288"/>
    <w:rsid w:val="00864486"/>
    <w:rsid w:val="00864588"/>
    <w:rsid w:val="00864DC3"/>
    <w:rsid w:val="00865DBC"/>
    <w:rsid w:val="00865F3B"/>
    <w:rsid w:val="0086607D"/>
    <w:rsid w:val="008661D4"/>
    <w:rsid w:val="008669E1"/>
    <w:rsid w:val="00866E1D"/>
    <w:rsid w:val="008677D7"/>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FCF"/>
    <w:rsid w:val="008812E1"/>
    <w:rsid w:val="00881595"/>
    <w:rsid w:val="008819D5"/>
    <w:rsid w:val="00881CDD"/>
    <w:rsid w:val="00882349"/>
    <w:rsid w:val="008824E9"/>
    <w:rsid w:val="00883005"/>
    <w:rsid w:val="0088338C"/>
    <w:rsid w:val="008833F8"/>
    <w:rsid w:val="008839C6"/>
    <w:rsid w:val="00883E95"/>
    <w:rsid w:val="008846AC"/>
    <w:rsid w:val="008847E4"/>
    <w:rsid w:val="008848F9"/>
    <w:rsid w:val="00886841"/>
    <w:rsid w:val="00886D00"/>
    <w:rsid w:val="00886D44"/>
    <w:rsid w:val="00886F61"/>
    <w:rsid w:val="00887859"/>
    <w:rsid w:val="00887A15"/>
    <w:rsid w:val="00887B43"/>
    <w:rsid w:val="00890526"/>
    <w:rsid w:val="008907CA"/>
    <w:rsid w:val="00891245"/>
    <w:rsid w:val="008913FE"/>
    <w:rsid w:val="00891DA1"/>
    <w:rsid w:val="00892CFF"/>
    <w:rsid w:val="008933A6"/>
    <w:rsid w:val="0089347C"/>
    <w:rsid w:val="00893BF5"/>
    <w:rsid w:val="00893E80"/>
    <w:rsid w:val="008947E4"/>
    <w:rsid w:val="00894A88"/>
    <w:rsid w:val="00895310"/>
    <w:rsid w:val="00895386"/>
    <w:rsid w:val="00896985"/>
    <w:rsid w:val="00896998"/>
    <w:rsid w:val="00896D54"/>
    <w:rsid w:val="0089757A"/>
    <w:rsid w:val="008A0210"/>
    <w:rsid w:val="008A08E0"/>
    <w:rsid w:val="008A0B24"/>
    <w:rsid w:val="008A0B9C"/>
    <w:rsid w:val="008A14EB"/>
    <w:rsid w:val="008A166F"/>
    <w:rsid w:val="008A1CD7"/>
    <w:rsid w:val="008A1FF1"/>
    <w:rsid w:val="008A21FF"/>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C51"/>
    <w:rsid w:val="008A4E29"/>
    <w:rsid w:val="008A4F62"/>
    <w:rsid w:val="008A5165"/>
    <w:rsid w:val="008A51A8"/>
    <w:rsid w:val="008A51C9"/>
    <w:rsid w:val="008A547F"/>
    <w:rsid w:val="008A54C7"/>
    <w:rsid w:val="008A5EAF"/>
    <w:rsid w:val="008A618B"/>
    <w:rsid w:val="008A620C"/>
    <w:rsid w:val="008A646C"/>
    <w:rsid w:val="008A7189"/>
    <w:rsid w:val="008A76D3"/>
    <w:rsid w:val="008A77D8"/>
    <w:rsid w:val="008A7F2F"/>
    <w:rsid w:val="008B0483"/>
    <w:rsid w:val="008B05F2"/>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3F0"/>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89"/>
    <w:rsid w:val="008C679E"/>
    <w:rsid w:val="008C6AE8"/>
    <w:rsid w:val="008C6E50"/>
    <w:rsid w:val="008C6EA8"/>
    <w:rsid w:val="008C74AC"/>
    <w:rsid w:val="008C7573"/>
    <w:rsid w:val="008C7964"/>
    <w:rsid w:val="008C7D4E"/>
    <w:rsid w:val="008C7F2C"/>
    <w:rsid w:val="008C7F46"/>
    <w:rsid w:val="008D0AEE"/>
    <w:rsid w:val="008D0CB3"/>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DA9"/>
    <w:rsid w:val="008D680E"/>
    <w:rsid w:val="008D6D1A"/>
    <w:rsid w:val="008D708C"/>
    <w:rsid w:val="008D74F1"/>
    <w:rsid w:val="008D7678"/>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562"/>
    <w:rsid w:val="008E3C1B"/>
    <w:rsid w:val="008E3E1F"/>
    <w:rsid w:val="008E436E"/>
    <w:rsid w:val="008E4783"/>
    <w:rsid w:val="008E4DF6"/>
    <w:rsid w:val="008E4E82"/>
    <w:rsid w:val="008E548A"/>
    <w:rsid w:val="008E54CF"/>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44D"/>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A5F"/>
    <w:rsid w:val="00920BF2"/>
    <w:rsid w:val="0092137F"/>
    <w:rsid w:val="00921FE6"/>
    <w:rsid w:val="00922010"/>
    <w:rsid w:val="00922060"/>
    <w:rsid w:val="0092265D"/>
    <w:rsid w:val="009226F0"/>
    <w:rsid w:val="0092270D"/>
    <w:rsid w:val="0092272E"/>
    <w:rsid w:val="00922A16"/>
    <w:rsid w:val="00922BFE"/>
    <w:rsid w:val="00922FB0"/>
    <w:rsid w:val="009237EC"/>
    <w:rsid w:val="00923BD4"/>
    <w:rsid w:val="00924B7B"/>
    <w:rsid w:val="0092533B"/>
    <w:rsid w:val="0092560F"/>
    <w:rsid w:val="00925846"/>
    <w:rsid w:val="00925878"/>
    <w:rsid w:val="00925CBD"/>
    <w:rsid w:val="00926166"/>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743"/>
    <w:rsid w:val="00942D57"/>
    <w:rsid w:val="009433F1"/>
    <w:rsid w:val="009436AF"/>
    <w:rsid w:val="00943742"/>
    <w:rsid w:val="00943A35"/>
    <w:rsid w:val="0094403B"/>
    <w:rsid w:val="009445D7"/>
    <w:rsid w:val="00944A5E"/>
    <w:rsid w:val="00944A70"/>
    <w:rsid w:val="00944AF5"/>
    <w:rsid w:val="0094503B"/>
    <w:rsid w:val="009455CF"/>
    <w:rsid w:val="00945630"/>
    <w:rsid w:val="00945C05"/>
    <w:rsid w:val="00945DCC"/>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5A6A"/>
    <w:rsid w:val="00956582"/>
    <w:rsid w:val="0095681E"/>
    <w:rsid w:val="00956901"/>
    <w:rsid w:val="00956A8D"/>
    <w:rsid w:val="009572D4"/>
    <w:rsid w:val="00960BD3"/>
    <w:rsid w:val="00960C06"/>
    <w:rsid w:val="00961274"/>
    <w:rsid w:val="00961481"/>
    <w:rsid w:val="009615FF"/>
    <w:rsid w:val="0096160B"/>
    <w:rsid w:val="00961921"/>
    <w:rsid w:val="0096240B"/>
    <w:rsid w:val="00962BC0"/>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67DAE"/>
    <w:rsid w:val="00970A56"/>
    <w:rsid w:val="00971160"/>
    <w:rsid w:val="009713D9"/>
    <w:rsid w:val="00971837"/>
    <w:rsid w:val="0097188B"/>
    <w:rsid w:val="009718EC"/>
    <w:rsid w:val="00971A83"/>
    <w:rsid w:val="00971CA8"/>
    <w:rsid w:val="00971F08"/>
    <w:rsid w:val="00972109"/>
    <w:rsid w:val="009727F4"/>
    <w:rsid w:val="00972BFA"/>
    <w:rsid w:val="00972E1B"/>
    <w:rsid w:val="00973266"/>
    <w:rsid w:val="00974A18"/>
    <w:rsid w:val="00974C50"/>
    <w:rsid w:val="00974D5A"/>
    <w:rsid w:val="00975D06"/>
    <w:rsid w:val="009762D2"/>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5922"/>
    <w:rsid w:val="00986635"/>
    <w:rsid w:val="009866A1"/>
    <w:rsid w:val="00986B3C"/>
    <w:rsid w:val="009870B6"/>
    <w:rsid w:val="00987AF4"/>
    <w:rsid w:val="00987F9C"/>
    <w:rsid w:val="009900E5"/>
    <w:rsid w:val="009900F9"/>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D6"/>
    <w:rsid w:val="009977EF"/>
    <w:rsid w:val="009A005D"/>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92B"/>
    <w:rsid w:val="009A2F3C"/>
    <w:rsid w:val="009A42E3"/>
    <w:rsid w:val="009A4538"/>
    <w:rsid w:val="009A462D"/>
    <w:rsid w:val="009A4AE4"/>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2A0"/>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5CB4"/>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4E6F"/>
    <w:rsid w:val="009C5410"/>
    <w:rsid w:val="009C5798"/>
    <w:rsid w:val="009C591E"/>
    <w:rsid w:val="009C5948"/>
    <w:rsid w:val="009C5A31"/>
    <w:rsid w:val="009C62EF"/>
    <w:rsid w:val="009C65E7"/>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9D6"/>
    <w:rsid w:val="009E23F6"/>
    <w:rsid w:val="009E252A"/>
    <w:rsid w:val="009E35DB"/>
    <w:rsid w:val="009E3889"/>
    <w:rsid w:val="009E3F28"/>
    <w:rsid w:val="009E4004"/>
    <w:rsid w:val="009E42DF"/>
    <w:rsid w:val="009E47A3"/>
    <w:rsid w:val="009E56F8"/>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4860"/>
    <w:rsid w:val="009F5E23"/>
    <w:rsid w:val="009F7295"/>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450"/>
    <w:rsid w:val="00A047D2"/>
    <w:rsid w:val="00A048A8"/>
    <w:rsid w:val="00A048D7"/>
    <w:rsid w:val="00A04968"/>
    <w:rsid w:val="00A04DCB"/>
    <w:rsid w:val="00A05545"/>
    <w:rsid w:val="00A05627"/>
    <w:rsid w:val="00A058AF"/>
    <w:rsid w:val="00A058D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1A4"/>
    <w:rsid w:val="00A164E3"/>
    <w:rsid w:val="00A16D58"/>
    <w:rsid w:val="00A16D7C"/>
    <w:rsid w:val="00A16EE6"/>
    <w:rsid w:val="00A17AA2"/>
    <w:rsid w:val="00A17F63"/>
    <w:rsid w:val="00A17FF3"/>
    <w:rsid w:val="00A200EF"/>
    <w:rsid w:val="00A20E4F"/>
    <w:rsid w:val="00A213D7"/>
    <w:rsid w:val="00A2149F"/>
    <w:rsid w:val="00A214F4"/>
    <w:rsid w:val="00A2162A"/>
    <w:rsid w:val="00A2193B"/>
    <w:rsid w:val="00A21B62"/>
    <w:rsid w:val="00A222F2"/>
    <w:rsid w:val="00A22538"/>
    <w:rsid w:val="00A229BF"/>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6D74"/>
    <w:rsid w:val="00A27597"/>
    <w:rsid w:val="00A27785"/>
    <w:rsid w:val="00A30187"/>
    <w:rsid w:val="00A30C0E"/>
    <w:rsid w:val="00A313C0"/>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CD6"/>
    <w:rsid w:val="00A37E7B"/>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665"/>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0E0"/>
    <w:rsid w:val="00A601E5"/>
    <w:rsid w:val="00A60A36"/>
    <w:rsid w:val="00A60DBF"/>
    <w:rsid w:val="00A6126F"/>
    <w:rsid w:val="00A61499"/>
    <w:rsid w:val="00A62703"/>
    <w:rsid w:val="00A62A61"/>
    <w:rsid w:val="00A62C1F"/>
    <w:rsid w:val="00A63483"/>
    <w:rsid w:val="00A637E4"/>
    <w:rsid w:val="00A641D9"/>
    <w:rsid w:val="00A647D1"/>
    <w:rsid w:val="00A64DD4"/>
    <w:rsid w:val="00A65943"/>
    <w:rsid w:val="00A660AC"/>
    <w:rsid w:val="00A66720"/>
    <w:rsid w:val="00A6672A"/>
    <w:rsid w:val="00A670E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A00"/>
    <w:rsid w:val="00A77C9D"/>
    <w:rsid w:val="00A77EC4"/>
    <w:rsid w:val="00A80633"/>
    <w:rsid w:val="00A807B8"/>
    <w:rsid w:val="00A80A31"/>
    <w:rsid w:val="00A80D7B"/>
    <w:rsid w:val="00A80F4F"/>
    <w:rsid w:val="00A81391"/>
    <w:rsid w:val="00A81633"/>
    <w:rsid w:val="00A81748"/>
    <w:rsid w:val="00A81B91"/>
    <w:rsid w:val="00A81D0F"/>
    <w:rsid w:val="00A82369"/>
    <w:rsid w:val="00A83A19"/>
    <w:rsid w:val="00A83ACD"/>
    <w:rsid w:val="00A83B47"/>
    <w:rsid w:val="00A8445F"/>
    <w:rsid w:val="00A8502D"/>
    <w:rsid w:val="00A852ED"/>
    <w:rsid w:val="00A8531C"/>
    <w:rsid w:val="00A85A38"/>
    <w:rsid w:val="00A85D63"/>
    <w:rsid w:val="00A861C1"/>
    <w:rsid w:val="00A8722D"/>
    <w:rsid w:val="00A877A9"/>
    <w:rsid w:val="00A877E1"/>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766"/>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27CC"/>
    <w:rsid w:val="00AB3137"/>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0E99"/>
    <w:rsid w:val="00AC158C"/>
    <w:rsid w:val="00AC1AB7"/>
    <w:rsid w:val="00AC1ACE"/>
    <w:rsid w:val="00AC1D55"/>
    <w:rsid w:val="00AC2DFA"/>
    <w:rsid w:val="00AC2ECD"/>
    <w:rsid w:val="00AC3119"/>
    <w:rsid w:val="00AC38AE"/>
    <w:rsid w:val="00AC49FB"/>
    <w:rsid w:val="00AC4B58"/>
    <w:rsid w:val="00AC4DC5"/>
    <w:rsid w:val="00AC4F91"/>
    <w:rsid w:val="00AC5199"/>
    <w:rsid w:val="00AC5569"/>
    <w:rsid w:val="00AC5A10"/>
    <w:rsid w:val="00AC5B90"/>
    <w:rsid w:val="00AC622D"/>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6E0"/>
    <w:rsid w:val="00AE47E3"/>
    <w:rsid w:val="00AE4DBA"/>
    <w:rsid w:val="00AE4F07"/>
    <w:rsid w:val="00AE5783"/>
    <w:rsid w:val="00AE71F0"/>
    <w:rsid w:val="00AE7257"/>
    <w:rsid w:val="00AE7481"/>
    <w:rsid w:val="00AE7656"/>
    <w:rsid w:val="00AE7707"/>
    <w:rsid w:val="00AE7DEB"/>
    <w:rsid w:val="00AF1C5D"/>
    <w:rsid w:val="00AF1E22"/>
    <w:rsid w:val="00AF2675"/>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49F"/>
    <w:rsid w:val="00B02AA9"/>
    <w:rsid w:val="00B02D93"/>
    <w:rsid w:val="00B02FA3"/>
    <w:rsid w:val="00B03281"/>
    <w:rsid w:val="00B05084"/>
    <w:rsid w:val="00B066D0"/>
    <w:rsid w:val="00B07444"/>
    <w:rsid w:val="00B10ADE"/>
    <w:rsid w:val="00B10EEB"/>
    <w:rsid w:val="00B11356"/>
    <w:rsid w:val="00B11379"/>
    <w:rsid w:val="00B11567"/>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CAE"/>
    <w:rsid w:val="00B231A3"/>
    <w:rsid w:val="00B2327E"/>
    <w:rsid w:val="00B23473"/>
    <w:rsid w:val="00B23755"/>
    <w:rsid w:val="00B2388B"/>
    <w:rsid w:val="00B23D38"/>
    <w:rsid w:val="00B2409E"/>
    <w:rsid w:val="00B2442E"/>
    <w:rsid w:val="00B24598"/>
    <w:rsid w:val="00B24D34"/>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3E2"/>
    <w:rsid w:val="00B318DF"/>
    <w:rsid w:val="00B31A5E"/>
    <w:rsid w:val="00B32210"/>
    <w:rsid w:val="00B3262E"/>
    <w:rsid w:val="00B32BC1"/>
    <w:rsid w:val="00B337BC"/>
    <w:rsid w:val="00B34A46"/>
    <w:rsid w:val="00B35997"/>
    <w:rsid w:val="00B360D6"/>
    <w:rsid w:val="00B3635D"/>
    <w:rsid w:val="00B36F25"/>
    <w:rsid w:val="00B36F3A"/>
    <w:rsid w:val="00B372AA"/>
    <w:rsid w:val="00B37C5F"/>
    <w:rsid w:val="00B40445"/>
    <w:rsid w:val="00B407DC"/>
    <w:rsid w:val="00B41718"/>
    <w:rsid w:val="00B41888"/>
    <w:rsid w:val="00B4394F"/>
    <w:rsid w:val="00B44A42"/>
    <w:rsid w:val="00B44B37"/>
    <w:rsid w:val="00B44EB4"/>
    <w:rsid w:val="00B456C1"/>
    <w:rsid w:val="00B45A52"/>
    <w:rsid w:val="00B4603F"/>
    <w:rsid w:val="00B46175"/>
    <w:rsid w:val="00B46CDB"/>
    <w:rsid w:val="00B4761E"/>
    <w:rsid w:val="00B4773D"/>
    <w:rsid w:val="00B477B8"/>
    <w:rsid w:val="00B47803"/>
    <w:rsid w:val="00B4791A"/>
    <w:rsid w:val="00B47C29"/>
    <w:rsid w:val="00B47D21"/>
    <w:rsid w:val="00B50916"/>
    <w:rsid w:val="00B51008"/>
    <w:rsid w:val="00B51031"/>
    <w:rsid w:val="00B51D73"/>
    <w:rsid w:val="00B521C4"/>
    <w:rsid w:val="00B52318"/>
    <w:rsid w:val="00B5286A"/>
    <w:rsid w:val="00B5310E"/>
    <w:rsid w:val="00B53485"/>
    <w:rsid w:val="00B537CE"/>
    <w:rsid w:val="00B53DD8"/>
    <w:rsid w:val="00B540C7"/>
    <w:rsid w:val="00B54858"/>
    <w:rsid w:val="00B556A8"/>
    <w:rsid w:val="00B56159"/>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1D8A"/>
    <w:rsid w:val="00B62BEF"/>
    <w:rsid w:val="00B63658"/>
    <w:rsid w:val="00B63762"/>
    <w:rsid w:val="00B63B96"/>
    <w:rsid w:val="00B63CEF"/>
    <w:rsid w:val="00B64116"/>
    <w:rsid w:val="00B64A5E"/>
    <w:rsid w:val="00B64B37"/>
    <w:rsid w:val="00B66456"/>
    <w:rsid w:val="00B664C7"/>
    <w:rsid w:val="00B665B8"/>
    <w:rsid w:val="00B66A84"/>
    <w:rsid w:val="00B66F4E"/>
    <w:rsid w:val="00B67E1B"/>
    <w:rsid w:val="00B7019D"/>
    <w:rsid w:val="00B70348"/>
    <w:rsid w:val="00B707E4"/>
    <w:rsid w:val="00B7092A"/>
    <w:rsid w:val="00B714FC"/>
    <w:rsid w:val="00B716DC"/>
    <w:rsid w:val="00B71916"/>
    <w:rsid w:val="00B71F98"/>
    <w:rsid w:val="00B7285B"/>
    <w:rsid w:val="00B72868"/>
    <w:rsid w:val="00B7331C"/>
    <w:rsid w:val="00B73583"/>
    <w:rsid w:val="00B739F6"/>
    <w:rsid w:val="00B742B6"/>
    <w:rsid w:val="00B74C0A"/>
    <w:rsid w:val="00B75304"/>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8E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3B5B"/>
    <w:rsid w:val="00BA4561"/>
    <w:rsid w:val="00BA4E8B"/>
    <w:rsid w:val="00BA5484"/>
    <w:rsid w:val="00BA56D2"/>
    <w:rsid w:val="00BA5887"/>
    <w:rsid w:val="00BA58F5"/>
    <w:rsid w:val="00BA5997"/>
    <w:rsid w:val="00BA5C90"/>
    <w:rsid w:val="00BA5FF2"/>
    <w:rsid w:val="00BA70BB"/>
    <w:rsid w:val="00BA76E0"/>
    <w:rsid w:val="00BB0A24"/>
    <w:rsid w:val="00BB0DE4"/>
    <w:rsid w:val="00BB0EDF"/>
    <w:rsid w:val="00BB1463"/>
    <w:rsid w:val="00BB171F"/>
    <w:rsid w:val="00BB1B23"/>
    <w:rsid w:val="00BB21B4"/>
    <w:rsid w:val="00BB25C0"/>
    <w:rsid w:val="00BB2863"/>
    <w:rsid w:val="00BB2A25"/>
    <w:rsid w:val="00BB2B8E"/>
    <w:rsid w:val="00BB2BED"/>
    <w:rsid w:val="00BB2E79"/>
    <w:rsid w:val="00BB30F3"/>
    <w:rsid w:val="00BB3B2A"/>
    <w:rsid w:val="00BB3ECD"/>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C7DE8"/>
    <w:rsid w:val="00BD0073"/>
    <w:rsid w:val="00BD026A"/>
    <w:rsid w:val="00BD0C44"/>
    <w:rsid w:val="00BD2423"/>
    <w:rsid w:val="00BD2665"/>
    <w:rsid w:val="00BD2861"/>
    <w:rsid w:val="00BD4448"/>
    <w:rsid w:val="00BD48AC"/>
    <w:rsid w:val="00BD4AE4"/>
    <w:rsid w:val="00BD4FC6"/>
    <w:rsid w:val="00BD55BA"/>
    <w:rsid w:val="00BD5762"/>
    <w:rsid w:val="00BD5F1A"/>
    <w:rsid w:val="00BD6A71"/>
    <w:rsid w:val="00BD7A8B"/>
    <w:rsid w:val="00BD7AFB"/>
    <w:rsid w:val="00BD7DE3"/>
    <w:rsid w:val="00BD7E04"/>
    <w:rsid w:val="00BE079A"/>
    <w:rsid w:val="00BE1234"/>
    <w:rsid w:val="00BE1583"/>
    <w:rsid w:val="00BE172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63D7"/>
    <w:rsid w:val="00BE7030"/>
    <w:rsid w:val="00BE7406"/>
    <w:rsid w:val="00BE7603"/>
    <w:rsid w:val="00BE78D7"/>
    <w:rsid w:val="00BE78E6"/>
    <w:rsid w:val="00BE7ACA"/>
    <w:rsid w:val="00BF00AD"/>
    <w:rsid w:val="00BF0BBF"/>
    <w:rsid w:val="00BF17FD"/>
    <w:rsid w:val="00BF192B"/>
    <w:rsid w:val="00BF1EDF"/>
    <w:rsid w:val="00BF2402"/>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95C"/>
    <w:rsid w:val="00C03D49"/>
    <w:rsid w:val="00C040F7"/>
    <w:rsid w:val="00C044AB"/>
    <w:rsid w:val="00C048F8"/>
    <w:rsid w:val="00C04C9F"/>
    <w:rsid w:val="00C05030"/>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6D21"/>
    <w:rsid w:val="00C16FC3"/>
    <w:rsid w:val="00C17316"/>
    <w:rsid w:val="00C20008"/>
    <w:rsid w:val="00C202C5"/>
    <w:rsid w:val="00C2242D"/>
    <w:rsid w:val="00C226CD"/>
    <w:rsid w:val="00C22A66"/>
    <w:rsid w:val="00C22D4C"/>
    <w:rsid w:val="00C2338A"/>
    <w:rsid w:val="00C235E6"/>
    <w:rsid w:val="00C23EAD"/>
    <w:rsid w:val="00C24AA4"/>
    <w:rsid w:val="00C24D21"/>
    <w:rsid w:val="00C251A1"/>
    <w:rsid w:val="00C2545E"/>
    <w:rsid w:val="00C256C6"/>
    <w:rsid w:val="00C26007"/>
    <w:rsid w:val="00C279B5"/>
    <w:rsid w:val="00C27C39"/>
    <w:rsid w:val="00C27C45"/>
    <w:rsid w:val="00C27CE5"/>
    <w:rsid w:val="00C304A9"/>
    <w:rsid w:val="00C3137E"/>
    <w:rsid w:val="00C313DD"/>
    <w:rsid w:val="00C3171B"/>
    <w:rsid w:val="00C31BA5"/>
    <w:rsid w:val="00C31D66"/>
    <w:rsid w:val="00C3223C"/>
    <w:rsid w:val="00C32DE5"/>
    <w:rsid w:val="00C32FA7"/>
    <w:rsid w:val="00C331F5"/>
    <w:rsid w:val="00C33879"/>
    <w:rsid w:val="00C33ACE"/>
    <w:rsid w:val="00C33FE6"/>
    <w:rsid w:val="00C3443D"/>
    <w:rsid w:val="00C34465"/>
    <w:rsid w:val="00C348D9"/>
    <w:rsid w:val="00C34D28"/>
    <w:rsid w:val="00C34D4F"/>
    <w:rsid w:val="00C34E2A"/>
    <w:rsid w:val="00C34EA1"/>
    <w:rsid w:val="00C3560D"/>
    <w:rsid w:val="00C35688"/>
    <w:rsid w:val="00C35901"/>
    <w:rsid w:val="00C35920"/>
    <w:rsid w:val="00C35AAF"/>
    <w:rsid w:val="00C35D71"/>
    <w:rsid w:val="00C36539"/>
    <w:rsid w:val="00C3719D"/>
    <w:rsid w:val="00C375B4"/>
    <w:rsid w:val="00C4082F"/>
    <w:rsid w:val="00C40927"/>
    <w:rsid w:val="00C40976"/>
    <w:rsid w:val="00C40F37"/>
    <w:rsid w:val="00C41535"/>
    <w:rsid w:val="00C41EB7"/>
    <w:rsid w:val="00C4200C"/>
    <w:rsid w:val="00C4234B"/>
    <w:rsid w:val="00C42652"/>
    <w:rsid w:val="00C4336B"/>
    <w:rsid w:val="00C438AE"/>
    <w:rsid w:val="00C43A6C"/>
    <w:rsid w:val="00C43F25"/>
    <w:rsid w:val="00C43FCC"/>
    <w:rsid w:val="00C44972"/>
    <w:rsid w:val="00C4501A"/>
    <w:rsid w:val="00C45739"/>
    <w:rsid w:val="00C45ACF"/>
    <w:rsid w:val="00C45F08"/>
    <w:rsid w:val="00C463DA"/>
    <w:rsid w:val="00C46B7B"/>
    <w:rsid w:val="00C46BC0"/>
    <w:rsid w:val="00C4704B"/>
    <w:rsid w:val="00C500B4"/>
    <w:rsid w:val="00C500B5"/>
    <w:rsid w:val="00C5010D"/>
    <w:rsid w:val="00C503DB"/>
    <w:rsid w:val="00C5097D"/>
    <w:rsid w:val="00C50C5C"/>
    <w:rsid w:val="00C50D88"/>
    <w:rsid w:val="00C50F66"/>
    <w:rsid w:val="00C515C8"/>
    <w:rsid w:val="00C515D1"/>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F84"/>
    <w:rsid w:val="00C6440C"/>
    <w:rsid w:val="00C64672"/>
    <w:rsid w:val="00C646BC"/>
    <w:rsid w:val="00C654C6"/>
    <w:rsid w:val="00C65560"/>
    <w:rsid w:val="00C65765"/>
    <w:rsid w:val="00C65EBC"/>
    <w:rsid w:val="00C65F0C"/>
    <w:rsid w:val="00C65F59"/>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118"/>
    <w:rsid w:val="00C754E8"/>
    <w:rsid w:val="00C755E3"/>
    <w:rsid w:val="00C75A7A"/>
    <w:rsid w:val="00C75C83"/>
    <w:rsid w:val="00C75D2F"/>
    <w:rsid w:val="00C76D0F"/>
    <w:rsid w:val="00C76D90"/>
    <w:rsid w:val="00C76E3C"/>
    <w:rsid w:val="00C77624"/>
    <w:rsid w:val="00C778F8"/>
    <w:rsid w:val="00C8008F"/>
    <w:rsid w:val="00C8085D"/>
    <w:rsid w:val="00C810C3"/>
    <w:rsid w:val="00C81568"/>
    <w:rsid w:val="00C81773"/>
    <w:rsid w:val="00C818FC"/>
    <w:rsid w:val="00C81A36"/>
    <w:rsid w:val="00C821D1"/>
    <w:rsid w:val="00C82387"/>
    <w:rsid w:val="00C82773"/>
    <w:rsid w:val="00C82DFE"/>
    <w:rsid w:val="00C830E3"/>
    <w:rsid w:val="00C83A87"/>
    <w:rsid w:val="00C84838"/>
    <w:rsid w:val="00C84C4B"/>
    <w:rsid w:val="00C85679"/>
    <w:rsid w:val="00C857B3"/>
    <w:rsid w:val="00C85DC0"/>
    <w:rsid w:val="00C860EE"/>
    <w:rsid w:val="00C86104"/>
    <w:rsid w:val="00C866EE"/>
    <w:rsid w:val="00C86CFF"/>
    <w:rsid w:val="00C86F7E"/>
    <w:rsid w:val="00C875B0"/>
    <w:rsid w:val="00C87AD6"/>
    <w:rsid w:val="00C87B8F"/>
    <w:rsid w:val="00C901D2"/>
    <w:rsid w:val="00C9027A"/>
    <w:rsid w:val="00C9068E"/>
    <w:rsid w:val="00C90B1C"/>
    <w:rsid w:val="00C91176"/>
    <w:rsid w:val="00C913E6"/>
    <w:rsid w:val="00C92436"/>
    <w:rsid w:val="00C929F7"/>
    <w:rsid w:val="00C93490"/>
    <w:rsid w:val="00C93910"/>
    <w:rsid w:val="00C93BC6"/>
    <w:rsid w:val="00C93C4B"/>
    <w:rsid w:val="00C94083"/>
    <w:rsid w:val="00C9414D"/>
    <w:rsid w:val="00C944AB"/>
    <w:rsid w:val="00C9469F"/>
    <w:rsid w:val="00C947AA"/>
    <w:rsid w:val="00C94F3C"/>
    <w:rsid w:val="00C95B40"/>
    <w:rsid w:val="00C95D0F"/>
    <w:rsid w:val="00C966F9"/>
    <w:rsid w:val="00C96804"/>
    <w:rsid w:val="00C96B2C"/>
    <w:rsid w:val="00C97567"/>
    <w:rsid w:val="00C975E7"/>
    <w:rsid w:val="00C97A5F"/>
    <w:rsid w:val="00C97BCB"/>
    <w:rsid w:val="00C97EA2"/>
    <w:rsid w:val="00CA0036"/>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4E68"/>
    <w:rsid w:val="00CA57E7"/>
    <w:rsid w:val="00CA59E2"/>
    <w:rsid w:val="00CA5D20"/>
    <w:rsid w:val="00CA6781"/>
    <w:rsid w:val="00CA7D65"/>
    <w:rsid w:val="00CB0F89"/>
    <w:rsid w:val="00CB1F63"/>
    <w:rsid w:val="00CB2067"/>
    <w:rsid w:val="00CB2075"/>
    <w:rsid w:val="00CB37DE"/>
    <w:rsid w:val="00CB4899"/>
    <w:rsid w:val="00CB4D5A"/>
    <w:rsid w:val="00CB51CE"/>
    <w:rsid w:val="00CB5EA7"/>
    <w:rsid w:val="00CB639A"/>
    <w:rsid w:val="00CB6855"/>
    <w:rsid w:val="00CB6997"/>
    <w:rsid w:val="00CB712F"/>
    <w:rsid w:val="00CB79B1"/>
    <w:rsid w:val="00CC040E"/>
    <w:rsid w:val="00CC05C7"/>
    <w:rsid w:val="00CC05E6"/>
    <w:rsid w:val="00CC111F"/>
    <w:rsid w:val="00CC1E1C"/>
    <w:rsid w:val="00CC2384"/>
    <w:rsid w:val="00CC2A50"/>
    <w:rsid w:val="00CC3806"/>
    <w:rsid w:val="00CC3874"/>
    <w:rsid w:val="00CC3CBF"/>
    <w:rsid w:val="00CC3E12"/>
    <w:rsid w:val="00CC3EA0"/>
    <w:rsid w:val="00CC404E"/>
    <w:rsid w:val="00CC469C"/>
    <w:rsid w:val="00CC4E43"/>
    <w:rsid w:val="00CC51F4"/>
    <w:rsid w:val="00CC528F"/>
    <w:rsid w:val="00CC5C3E"/>
    <w:rsid w:val="00CC5D4D"/>
    <w:rsid w:val="00CC62AA"/>
    <w:rsid w:val="00CC66FA"/>
    <w:rsid w:val="00CC67A1"/>
    <w:rsid w:val="00CC71A0"/>
    <w:rsid w:val="00CC73CC"/>
    <w:rsid w:val="00CC7A1D"/>
    <w:rsid w:val="00CC7B45"/>
    <w:rsid w:val="00CD0B1E"/>
    <w:rsid w:val="00CD0D82"/>
    <w:rsid w:val="00CD0EB6"/>
    <w:rsid w:val="00CD1188"/>
    <w:rsid w:val="00CD15BB"/>
    <w:rsid w:val="00CD2D31"/>
    <w:rsid w:val="00CD2ED1"/>
    <w:rsid w:val="00CD337B"/>
    <w:rsid w:val="00CD39A4"/>
    <w:rsid w:val="00CD40DC"/>
    <w:rsid w:val="00CD4CD9"/>
    <w:rsid w:val="00CD55A5"/>
    <w:rsid w:val="00CD5E1A"/>
    <w:rsid w:val="00CD61B5"/>
    <w:rsid w:val="00CD63B2"/>
    <w:rsid w:val="00CD652C"/>
    <w:rsid w:val="00CD6B8F"/>
    <w:rsid w:val="00CD6CA5"/>
    <w:rsid w:val="00CD6FCC"/>
    <w:rsid w:val="00CD7B72"/>
    <w:rsid w:val="00CE0744"/>
    <w:rsid w:val="00CE0F52"/>
    <w:rsid w:val="00CE0FA7"/>
    <w:rsid w:val="00CE1237"/>
    <w:rsid w:val="00CE1A49"/>
    <w:rsid w:val="00CE1AC0"/>
    <w:rsid w:val="00CE277C"/>
    <w:rsid w:val="00CE292F"/>
    <w:rsid w:val="00CE2A71"/>
    <w:rsid w:val="00CE2C47"/>
    <w:rsid w:val="00CE31E2"/>
    <w:rsid w:val="00CE41EA"/>
    <w:rsid w:val="00CE47F4"/>
    <w:rsid w:val="00CE4955"/>
    <w:rsid w:val="00CE4A12"/>
    <w:rsid w:val="00CE4B16"/>
    <w:rsid w:val="00CE4CDB"/>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5C48"/>
    <w:rsid w:val="00CF625B"/>
    <w:rsid w:val="00CF6712"/>
    <w:rsid w:val="00CF687E"/>
    <w:rsid w:val="00CF743E"/>
    <w:rsid w:val="00CF77AB"/>
    <w:rsid w:val="00D00795"/>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34C"/>
    <w:rsid w:val="00D06AD4"/>
    <w:rsid w:val="00D06D04"/>
    <w:rsid w:val="00D07321"/>
    <w:rsid w:val="00D07567"/>
    <w:rsid w:val="00D077AF"/>
    <w:rsid w:val="00D07C8C"/>
    <w:rsid w:val="00D07FA5"/>
    <w:rsid w:val="00D10249"/>
    <w:rsid w:val="00D10656"/>
    <w:rsid w:val="00D10659"/>
    <w:rsid w:val="00D10910"/>
    <w:rsid w:val="00D10E9C"/>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2568"/>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9C0"/>
    <w:rsid w:val="00D27BE2"/>
    <w:rsid w:val="00D27D58"/>
    <w:rsid w:val="00D27DA6"/>
    <w:rsid w:val="00D301EC"/>
    <w:rsid w:val="00D30F00"/>
    <w:rsid w:val="00D3110B"/>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0EBD"/>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652A"/>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236"/>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49B"/>
    <w:rsid w:val="00D704D5"/>
    <w:rsid w:val="00D708B0"/>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6B47"/>
    <w:rsid w:val="00D77B1D"/>
    <w:rsid w:val="00D80008"/>
    <w:rsid w:val="00D800BC"/>
    <w:rsid w:val="00D8021F"/>
    <w:rsid w:val="00D80383"/>
    <w:rsid w:val="00D80BDA"/>
    <w:rsid w:val="00D80ED4"/>
    <w:rsid w:val="00D81017"/>
    <w:rsid w:val="00D8178B"/>
    <w:rsid w:val="00D823C6"/>
    <w:rsid w:val="00D833A3"/>
    <w:rsid w:val="00D83480"/>
    <w:rsid w:val="00D83497"/>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6D18"/>
    <w:rsid w:val="00D9704D"/>
    <w:rsid w:val="00D973A0"/>
    <w:rsid w:val="00D977E9"/>
    <w:rsid w:val="00D97B8A"/>
    <w:rsid w:val="00DA0017"/>
    <w:rsid w:val="00DA0B7E"/>
    <w:rsid w:val="00DA0EDD"/>
    <w:rsid w:val="00DA13D3"/>
    <w:rsid w:val="00DA1DDF"/>
    <w:rsid w:val="00DA1E71"/>
    <w:rsid w:val="00DA2086"/>
    <w:rsid w:val="00DA2891"/>
    <w:rsid w:val="00DA2A4E"/>
    <w:rsid w:val="00DA2D31"/>
    <w:rsid w:val="00DA305E"/>
    <w:rsid w:val="00DA4546"/>
    <w:rsid w:val="00DA4A9B"/>
    <w:rsid w:val="00DA4E27"/>
    <w:rsid w:val="00DA5417"/>
    <w:rsid w:val="00DA56A1"/>
    <w:rsid w:val="00DA56E8"/>
    <w:rsid w:val="00DA5B30"/>
    <w:rsid w:val="00DA6066"/>
    <w:rsid w:val="00DA64C6"/>
    <w:rsid w:val="00DA6990"/>
    <w:rsid w:val="00DA6BFC"/>
    <w:rsid w:val="00DA7077"/>
    <w:rsid w:val="00DA70FE"/>
    <w:rsid w:val="00DA716E"/>
    <w:rsid w:val="00DA7B80"/>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789"/>
    <w:rsid w:val="00DC0BB6"/>
    <w:rsid w:val="00DC112E"/>
    <w:rsid w:val="00DC1234"/>
    <w:rsid w:val="00DC159D"/>
    <w:rsid w:val="00DC15DB"/>
    <w:rsid w:val="00DC1975"/>
    <w:rsid w:val="00DC2BC4"/>
    <w:rsid w:val="00DC2D36"/>
    <w:rsid w:val="00DC3D86"/>
    <w:rsid w:val="00DC4F13"/>
    <w:rsid w:val="00DC53EF"/>
    <w:rsid w:val="00DC5999"/>
    <w:rsid w:val="00DC5E99"/>
    <w:rsid w:val="00DC5FB3"/>
    <w:rsid w:val="00DC60E0"/>
    <w:rsid w:val="00DC6129"/>
    <w:rsid w:val="00DC631A"/>
    <w:rsid w:val="00DC662C"/>
    <w:rsid w:val="00DC6DC7"/>
    <w:rsid w:val="00DC74E0"/>
    <w:rsid w:val="00DC7539"/>
    <w:rsid w:val="00DC7AC2"/>
    <w:rsid w:val="00DD017F"/>
    <w:rsid w:val="00DD0D1F"/>
    <w:rsid w:val="00DD0F0A"/>
    <w:rsid w:val="00DD1137"/>
    <w:rsid w:val="00DD126B"/>
    <w:rsid w:val="00DD1701"/>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758"/>
    <w:rsid w:val="00DE29A9"/>
    <w:rsid w:val="00DE2A64"/>
    <w:rsid w:val="00DE2BF0"/>
    <w:rsid w:val="00DE34CF"/>
    <w:rsid w:val="00DE3510"/>
    <w:rsid w:val="00DE48BD"/>
    <w:rsid w:val="00DE48FD"/>
    <w:rsid w:val="00DE4B91"/>
    <w:rsid w:val="00DE5176"/>
    <w:rsid w:val="00DE5608"/>
    <w:rsid w:val="00DE57AA"/>
    <w:rsid w:val="00DE58D0"/>
    <w:rsid w:val="00DE602F"/>
    <w:rsid w:val="00DE625A"/>
    <w:rsid w:val="00DE654F"/>
    <w:rsid w:val="00DE6ABA"/>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3EA4"/>
    <w:rsid w:val="00DF47EF"/>
    <w:rsid w:val="00DF4819"/>
    <w:rsid w:val="00DF507A"/>
    <w:rsid w:val="00DF53B0"/>
    <w:rsid w:val="00DF5CEF"/>
    <w:rsid w:val="00DF5F19"/>
    <w:rsid w:val="00DF64A5"/>
    <w:rsid w:val="00DF6C7A"/>
    <w:rsid w:val="00DF6FCF"/>
    <w:rsid w:val="00DF717D"/>
    <w:rsid w:val="00DF7A6D"/>
    <w:rsid w:val="00DF7C4C"/>
    <w:rsid w:val="00DF7DB1"/>
    <w:rsid w:val="00DF7F58"/>
    <w:rsid w:val="00E001E1"/>
    <w:rsid w:val="00E00356"/>
    <w:rsid w:val="00E00A7B"/>
    <w:rsid w:val="00E013F8"/>
    <w:rsid w:val="00E01504"/>
    <w:rsid w:val="00E0150C"/>
    <w:rsid w:val="00E01521"/>
    <w:rsid w:val="00E01C13"/>
    <w:rsid w:val="00E0203C"/>
    <w:rsid w:val="00E022FC"/>
    <w:rsid w:val="00E024D9"/>
    <w:rsid w:val="00E029A5"/>
    <w:rsid w:val="00E02CA8"/>
    <w:rsid w:val="00E02F50"/>
    <w:rsid w:val="00E03082"/>
    <w:rsid w:val="00E035BC"/>
    <w:rsid w:val="00E03A43"/>
    <w:rsid w:val="00E04828"/>
    <w:rsid w:val="00E048F6"/>
    <w:rsid w:val="00E04BB2"/>
    <w:rsid w:val="00E052D9"/>
    <w:rsid w:val="00E05373"/>
    <w:rsid w:val="00E05500"/>
    <w:rsid w:val="00E060FC"/>
    <w:rsid w:val="00E07799"/>
    <w:rsid w:val="00E07DCC"/>
    <w:rsid w:val="00E07DF6"/>
    <w:rsid w:val="00E1073B"/>
    <w:rsid w:val="00E10B98"/>
    <w:rsid w:val="00E10E81"/>
    <w:rsid w:val="00E110E7"/>
    <w:rsid w:val="00E112D9"/>
    <w:rsid w:val="00E1187D"/>
    <w:rsid w:val="00E11B20"/>
    <w:rsid w:val="00E12763"/>
    <w:rsid w:val="00E128BD"/>
    <w:rsid w:val="00E12923"/>
    <w:rsid w:val="00E12BF4"/>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0B86"/>
    <w:rsid w:val="00E21002"/>
    <w:rsid w:val="00E2105A"/>
    <w:rsid w:val="00E21399"/>
    <w:rsid w:val="00E21520"/>
    <w:rsid w:val="00E216B3"/>
    <w:rsid w:val="00E2171D"/>
    <w:rsid w:val="00E21DD4"/>
    <w:rsid w:val="00E225B7"/>
    <w:rsid w:val="00E2326B"/>
    <w:rsid w:val="00E23939"/>
    <w:rsid w:val="00E23A38"/>
    <w:rsid w:val="00E23BFF"/>
    <w:rsid w:val="00E23CD9"/>
    <w:rsid w:val="00E240D8"/>
    <w:rsid w:val="00E246F8"/>
    <w:rsid w:val="00E2479C"/>
    <w:rsid w:val="00E24CA8"/>
    <w:rsid w:val="00E250C0"/>
    <w:rsid w:val="00E25DE2"/>
    <w:rsid w:val="00E266B7"/>
    <w:rsid w:val="00E271A1"/>
    <w:rsid w:val="00E27883"/>
    <w:rsid w:val="00E278C8"/>
    <w:rsid w:val="00E27B0A"/>
    <w:rsid w:val="00E303AE"/>
    <w:rsid w:val="00E30B5A"/>
    <w:rsid w:val="00E30E6F"/>
    <w:rsid w:val="00E310B0"/>
    <w:rsid w:val="00E3123D"/>
    <w:rsid w:val="00E31461"/>
    <w:rsid w:val="00E3187D"/>
    <w:rsid w:val="00E31D43"/>
    <w:rsid w:val="00E31F8C"/>
    <w:rsid w:val="00E31FE5"/>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0EBB"/>
    <w:rsid w:val="00E410E5"/>
    <w:rsid w:val="00E415E1"/>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B36"/>
    <w:rsid w:val="00E66FDF"/>
    <w:rsid w:val="00E673B6"/>
    <w:rsid w:val="00E67891"/>
    <w:rsid w:val="00E67C51"/>
    <w:rsid w:val="00E67D01"/>
    <w:rsid w:val="00E67DF0"/>
    <w:rsid w:val="00E67E5D"/>
    <w:rsid w:val="00E67ED7"/>
    <w:rsid w:val="00E67F2F"/>
    <w:rsid w:val="00E703CA"/>
    <w:rsid w:val="00E70BED"/>
    <w:rsid w:val="00E7101C"/>
    <w:rsid w:val="00E71098"/>
    <w:rsid w:val="00E71515"/>
    <w:rsid w:val="00E71A10"/>
    <w:rsid w:val="00E71B86"/>
    <w:rsid w:val="00E720C1"/>
    <w:rsid w:val="00E72EFC"/>
    <w:rsid w:val="00E73234"/>
    <w:rsid w:val="00E741CC"/>
    <w:rsid w:val="00E7478F"/>
    <w:rsid w:val="00E7489F"/>
    <w:rsid w:val="00E749C9"/>
    <w:rsid w:val="00E74F05"/>
    <w:rsid w:val="00E752E3"/>
    <w:rsid w:val="00E758EC"/>
    <w:rsid w:val="00E75B4D"/>
    <w:rsid w:val="00E76077"/>
    <w:rsid w:val="00E76421"/>
    <w:rsid w:val="00E7776E"/>
    <w:rsid w:val="00E77CE1"/>
    <w:rsid w:val="00E80150"/>
    <w:rsid w:val="00E80470"/>
    <w:rsid w:val="00E80928"/>
    <w:rsid w:val="00E80F82"/>
    <w:rsid w:val="00E8195F"/>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13"/>
    <w:rsid w:val="00E851D4"/>
    <w:rsid w:val="00E85443"/>
    <w:rsid w:val="00E85928"/>
    <w:rsid w:val="00E8635B"/>
    <w:rsid w:val="00E870F5"/>
    <w:rsid w:val="00E8721D"/>
    <w:rsid w:val="00E8723F"/>
    <w:rsid w:val="00E87380"/>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2EBA"/>
    <w:rsid w:val="00E938CE"/>
    <w:rsid w:val="00E93D7F"/>
    <w:rsid w:val="00E93FFE"/>
    <w:rsid w:val="00E94E34"/>
    <w:rsid w:val="00E94F8A"/>
    <w:rsid w:val="00E9533A"/>
    <w:rsid w:val="00E9603D"/>
    <w:rsid w:val="00E96971"/>
    <w:rsid w:val="00E96A1D"/>
    <w:rsid w:val="00E9708E"/>
    <w:rsid w:val="00E973CE"/>
    <w:rsid w:val="00E97459"/>
    <w:rsid w:val="00EA0802"/>
    <w:rsid w:val="00EA0829"/>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3C14"/>
    <w:rsid w:val="00EA438B"/>
    <w:rsid w:val="00EA5283"/>
    <w:rsid w:val="00EA5461"/>
    <w:rsid w:val="00EA580E"/>
    <w:rsid w:val="00EA6390"/>
    <w:rsid w:val="00EA63BB"/>
    <w:rsid w:val="00EA64B0"/>
    <w:rsid w:val="00EA66C1"/>
    <w:rsid w:val="00EA6B68"/>
    <w:rsid w:val="00EA7176"/>
    <w:rsid w:val="00EA745A"/>
    <w:rsid w:val="00EA7649"/>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46A5"/>
    <w:rsid w:val="00EC557F"/>
    <w:rsid w:val="00EC5653"/>
    <w:rsid w:val="00EC5A8C"/>
    <w:rsid w:val="00EC5B67"/>
    <w:rsid w:val="00EC5D24"/>
    <w:rsid w:val="00EC60AE"/>
    <w:rsid w:val="00EC61BC"/>
    <w:rsid w:val="00EC640B"/>
    <w:rsid w:val="00EC657C"/>
    <w:rsid w:val="00EC6B56"/>
    <w:rsid w:val="00EC71CE"/>
    <w:rsid w:val="00EC7457"/>
    <w:rsid w:val="00EC7858"/>
    <w:rsid w:val="00EC79FD"/>
    <w:rsid w:val="00ED00DD"/>
    <w:rsid w:val="00ED076C"/>
    <w:rsid w:val="00ED0E14"/>
    <w:rsid w:val="00ED1006"/>
    <w:rsid w:val="00ED11C3"/>
    <w:rsid w:val="00ED1669"/>
    <w:rsid w:val="00ED1E66"/>
    <w:rsid w:val="00ED23DC"/>
    <w:rsid w:val="00ED2A60"/>
    <w:rsid w:val="00ED331C"/>
    <w:rsid w:val="00ED3808"/>
    <w:rsid w:val="00ED3899"/>
    <w:rsid w:val="00ED3969"/>
    <w:rsid w:val="00ED3F29"/>
    <w:rsid w:val="00ED454D"/>
    <w:rsid w:val="00ED4AFA"/>
    <w:rsid w:val="00ED4F8B"/>
    <w:rsid w:val="00ED4FF4"/>
    <w:rsid w:val="00ED5027"/>
    <w:rsid w:val="00ED635F"/>
    <w:rsid w:val="00ED6BD6"/>
    <w:rsid w:val="00ED6E55"/>
    <w:rsid w:val="00ED78C9"/>
    <w:rsid w:val="00ED7939"/>
    <w:rsid w:val="00EE0388"/>
    <w:rsid w:val="00EE082D"/>
    <w:rsid w:val="00EE0D13"/>
    <w:rsid w:val="00EE0FE2"/>
    <w:rsid w:val="00EE1034"/>
    <w:rsid w:val="00EE1F98"/>
    <w:rsid w:val="00EE280C"/>
    <w:rsid w:val="00EE2897"/>
    <w:rsid w:val="00EE28F5"/>
    <w:rsid w:val="00EE2980"/>
    <w:rsid w:val="00EE35AB"/>
    <w:rsid w:val="00EE666F"/>
    <w:rsid w:val="00EE6B5A"/>
    <w:rsid w:val="00EE6C99"/>
    <w:rsid w:val="00EE6F03"/>
    <w:rsid w:val="00EE7CE1"/>
    <w:rsid w:val="00EF00FF"/>
    <w:rsid w:val="00EF0F87"/>
    <w:rsid w:val="00EF0FF5"/>
    <w:rsid w:val="00EF1080"/>
    <w:rsid w:val="00EF18FE"/>
    <w:rsid w:val="00EF1DEA"/>
    <w:rsid w:val="00EF20BF"/>
    <w:rsid w:val="00EF2160"/>
    <w:rsid w:val="00EF2193"/>
    <w:rsid w:val="00EF2981"/>
    <w:rsid w:val="00EF2DA3"/>
    <w:rsid w:val="00EF3591"/>
    <w:rsid w:val="00EF35F1"/>
    <w:rsid w:val="00EF3AD5"/>
    <w:rsid w:val="00EF3D20"/>
    <w:rsid w:val="00EF53CD"/>
    <w:rsid w:val="00EF5787"/>
    <w:rsid w:val="00EF5802"/>
    <w:rsid w:val="00EF5E6B"/>
    <w:rsid w:val="00EF60D0"/>
    <w:rsid w:val="00EF6469"/>
    <w:rsid w:val="00EF751A"/>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377"/>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1F"/>
    <w:rsid w:val="00F33CB0"/>
    <w:rsid w:val="00F33D61"/>
    <w:rsid w:val="00F34480"/>
    <w:rsid w:val="00F34B14"/>
    <w:rsid w:val="00F34C24"/>
    <w:rsid w:val="00F34D4D"/>
    <w:rsid w:val="00F34EDE"/>
    <w:rsid w:val="00F351B8"/>
    <w:rsid w:val="00F35875"/>
    <w:rsid w:val="00F35A95"/>
    <w:rsid w:val="00F35D41"/>
    <w:rsid w:val="00F35D77"/>
    <w:rsid w:val="00F35DDC"/>
    <w:rsid w:val="00F35F56"/>
    <w:rsid w:val="00F36D47"/>
    <w:rsid w:val="00F36E1A"/>
    <w:rsid w:val="00F376AF"/>
    <w:rsid w:val="00F3773E"/>
    <w:rsid w:val="00F406D1"/>
    <w:rsid w:val="00F40AE5"/>
    <w:rsid w:val="00F41114"/>
    <w:rsid w:val="00F411BE"/>
    <w:rsid w:val="00F413CC"/>
    <w:rsid w:val="00F41422"/>
    <w:rsid w:val="00F42333"/>
    <w:rsid w:val="00F424BA"/>
    <w:rsid w:val="00F434C6"/>
    <w:rsid w:val="00F43D4A"/>
    <w:rsid w:val="00F43F65"/>
    <w:rsid w:val="00F44017"/>
    <w:rsid w:val="00F457DA"/>
    <w:rsid w:val="00F468C8"/>
    <w:rsid w:val="00F4741A"/>
    <w:rsid w:val="00F4766C"/>
    <w:rsid w:val="00F477F2"/>
    <w:rsid w:val="00F47A35"/>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5AD"/>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14DF"/>
    <w:rsid w:val="00F62034"/>
    <w:rsid w:val="00F6302A"/>
    <w:rsid w:val="00F63461"/>
    <w:rsid w:val="00F634F6"/>
    <w:rsid w:val="00F63838"/>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927"/>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A11"/>
    <w:rsid w:val="00F90BC4"/>
    <w:rsid w:val="00F90F8D"/>
    <w:rsid w:val="00F91548"/>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677"/>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2CA1"/>
    <w:rsid w:val="00FB3344"/>
    <w:rsid w:val="00FB3775"/>
    <w:rsid w:val="00FB3CA6"/>
    <w:rsid w:val="00FB4021"/>
    <w:rsid w:val="00FB413D"/>
    <w:rsid w:val="00FB44A7"/>
    <w:rsid w:val="00FB4B2C"/>
    <w:rsid w:val="00FB4C80"/>
    <w:rsid w:val="00FB4F2B"/>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F09"/>
    <w:rsid w:val="00FD1872"/>
    <w:rsid w:val="00FD1EC8"/>
    <w:rsid w:val="00FD2254"/>
    <w:rsid w:val="00FD277E"/>
    <w:rsid w:val="00FD2E88"/>
    <w:rsid w:val="00FD2EF2"/>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90C"/>
    <w:rsid w:val="00FE1F53"/>
    <w:rsid w:val="00FE220A"/>
    <w:rsid w:val="00FE2365"/>
    <w:rsid w:val="00FE2EB6"/>
    <w:rsid w:val="00FE2FEA"/>
    <w:rsid w:val="00FE32C1"/>
    <w:rsid w:val="00FE37D0"/>
    <w:rsid w:val="00FE3803"/>
    <w:rsid w:val="00FE389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6BB5"/>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816B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6BB5"/>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pPr>
    <w:rPr>
      <w:rFonts w:ascii="Arial" w:hAnsi="Arial"/>
      <w:sz w:val="18"/>
    </w:rPr>
  </w:style>
  <w:style w:type="character" w:customStyle="1" w:styleId="TALCar">
    <w:name w:val="TAL Car"/>
    <w:link w:val="TAL"/>
    <w:qFormat/>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link w:val="TANChar"/>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character" w:customStyle="1" w:styleId="B10">
    <w:name w:val="B1 (文字)"/>
    <w:rsid w:val="008D0CB3"/>
    <w:rPr>
      <w:rFonts w:eastAsia="MS Mincho"/>
      <w:lang w:val="en-GB" w:eastAsia="en-US" w:bidi="ar-SA"/>
    </w:rPr>
  </w:style>
  <w:style w:type="character" w:styleId="UnresolvedMention">
    <w:name w:val="Unresolved Mention"/>
    <w:basedOn w:val="DefaultParagraphFont"/>
    <w:uiPriority w:val="99"/>
    <w:semiHidden/>
    <w:unhideWhenUsed/>
    <w:rsid w:val="00106108"/>
    <w:rPr>
      <w:color w:val="605E5C"/>
      <w:shd w:val="clear" w:color="auto" w:fill="E1DFDD"/>
    </w:rPr>
  </w:style>
  <w:style w:type="character" w:customStyle="1" w:styleId="TALChar">
    <w:name w:val="TAL Char"/>
    <w:qFormat/>
    <w:locked/>
    <w:rsid w:val="00E8635B"/>
    <w:rPr>
      <w:rFonts w:ascii="Arial" w:hAnsi="Arial"/>
      <w:sz w:val="18"/>
      <w:lang w:val="en-GB" w:eastAsia="en-US"/>
    </w:rPr>
  </w:style>
  <w:style w:type="character" w:customStyle="1" w:styleId="TANChar">
    <w:name w:val="TAN Char"/>
    <w:link w:val="TAN"/>
    <w:rsid w:val="00E8635B"/>
    <w:rPr>
      <w:rFonts w:ascii="Arial" w:eastAsiaTheme="minorEastAsia" w:hAnsi="Arial" w:cstheme="minorBidi"/>
      <w:sz w:val="18"/>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2942602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07515735">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48660276">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customXml/itemProps2.xml><?xml version="1.0" encoding="utf-8"?>
<ds:datastoreItem xmlns:ds="http://schemas.openxmlformats.org/officeDocument/2006/customXml" ds:itemID="{677777A8-89D2-4A41-9FD5-29AA11F73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1907</Words>
  <Characters>10871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12753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2020-08-06T19:09:00Z</dcterms:created>
  <dcterms:modified xsi:type="dcterms:W3CDTF">2023-02-17T22:27:00Z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